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C30F5B">
        <w:rPr>
          <w:rFonts w:cs="Calibri"/>
          <w:b/>
          <w:bCs/>
          <w:sz w:val="24"/>
          <w:szCs w:val="24"/>
        </w:rPr>
        <w:t>23532/07-12-2023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0C2837" w:rsidRPr="000C2837">
        <w:rPr>
          <w:rFonts w:cs="Calibri"/>
          <w:b/>
          <w:sz w:val="24"/>
          <w:szCs w:val="24"/>
          <w:shd w:val="clear" w:color="auto" w:fill="DFF0D8"/>
        </w:rPr>
        <w:t>6ΝΛΛΩΡ3-3ΨΦ</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w:t>
      </w:r>
      <w:r w:rsidR="00870B06">
        <w:rPr>
          <w:rFonts w:cs="Calibri"/>
          <w:b/>
          <w:sz w:val="24"/>
          <w:szCs w:val="24"/>
        </w:rPr>
        <w:t>4</w:t>
      </w:r>
      <w:r w:rsidR="00D8343C">
        <w:rPr>
          <w:rFonts w:cs="Calibri"/>
          <w:b/>
          <w:sz w:val="24"/>
          <w:szCs w:val="24"/>
        </w:rPr>
        <w:t>3</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D8343C">
        <w:rPr>
          <w:rFonts w:cs="Calibri"/>
          <w:b/>
          <w:sz w:val="24"/>
          <w:szCs w:val="24"/>
        </w:rPr>
        <w:t>5</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F126AE"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D8343C" w:rsidRPr="00D8343C">
        <w:rPr>
          <w:rFonts w:cs="Calibri"/>
          <w:b/>
          <w:bCs/>
          <w:sz w:val="24"/>
          <w:szCs w:val="24"/>
        </w:rPr>
        <w:t>«</w:t>
      </w:r>
      <w:r w:rsidR="00D8343C" w:rsidRPr="00D8343C">
        <w:rPr>
          <w:rFonts w:cs="Calibri"/>
          <w:b/>
          <w:sz w:val="24"/>
          <w:szCs w:val="24"/>
        </w:rPr>
        <w:t xml:space="preserve">Λήψη απόφασης επί της εισηγήσεως της Οικονομικής Επιτροπής, της με </w:t>
      </w:r>
      <w:proofErr w:type="spellStart"/>
      <w:r w:rsidR="00D8343C" w:rsidRPr="00D8343C">
        <w:rPr>
          <w:rFonts w:cs="Calibri"/>
          <w:b/>
          <w:sz w:val="24"/>
          <w:szCs w:val="24"/>
        </w:rPr>
        <w:t>αρ</w:t>
      </w:r>
      <w:proofErr w:type="spellEnd"/>
      <w:r w:rsidR="00D8343C" w:rsidRPr="00D8343C">
        <w:rPr>
          <w:rFonts w:cs="Calibri"/>
          <w:b/>
          <w:sz w:val="24"/>
          <w:szCs w:val="24"/>
        </w:rPr>
        <w:t xml:space="preserve">. </w:t>
      </w:r>
      <w:proofErr w:type="spellStart"/>
      <w:r w:rsidR="00D8343C" w:rsidRPr="00D8343C">
        <w:rPr>
          <w:rFonts w:cs="Calibri"/>
          <w:b/>
          <w:sz w:val="24"/>
          <w:szCs w:val="24"/>
        </w:rPr>
        <w:t>αποφ</w:t>
      </w:r>
      <w:proofErr w:type="spellEnd"/>
      <w:r w:rsidR="00D8343C" w:rsidRPr="00D8343C">
        <w:rPr>
          <w:rFonts w:cs="Calibri"/>
          <w:b/>
          <w:sz w:val="24"/>
          <w:szCs w:val="24"/>
        </w:rPr>
        <w:t xml:space="preserve">. 204/28-11-2023 (Α.Δ.Α. </w:t>
      </w:r>
      <w:r w:rsidR="00D8343C" w:rsidRPr="00D8343C">
        <w:rPr>
          <w:rFonts w:cs="Calibri"/>
          <w:b/>
          <w:sz w:val="24"/>
          <w:szCs w:val="24"/>
          <w:shd w:val="clear" w:color="auto" w:fill="DFF0D8"/>
        </w:rPr>
        <w:t>9Λ7ΛΩΡ3-ΛΕΣ</w:t>
      </w:r>
      <w:r w:rsidR="00D8343C" w:rsidRPr="00D8343C">
        <w:rPr>
          <w:rFonts w:cs="Calibri"/>
          <w:b/>
          <w:sz w:val="24"/>
          <w:szCs w:val="24"/>
        </w:rPr>
        <w:t xml:space="preserve">), σχετικά με τον </w:t>
      </w:r>
      <w:r w:rsidR="00D8343C" w:rsidRPr="00D8343C">
        <w:rPr>
          <w:rFonts w:eastAsia="MS Mincho" w:cs="Calibri"/>
          <w:b/>
          <w:bCs/>
          <w:sz w:val="24"/>
          <w:szCs w:val="24"/>
        </w:rPr>
        <w:t xml:space="preserve">καθορισμό </w:t>
      </w:r>
      <w:r w:rsidR="00D8343C" w:rsidRPr="00D8343C">
        <w:rPr>
          <w:rFonts w:cs="Calibri"/>
          <w:b/>
          <w:bCs/>
          <w:sz w:val="24"/>
          <w:szCs w:val="24"/>
          <w:lang w:eastAsia="el-GR"/>
        </w:rPr>
        <w:t>συντελεστή τέλους χρήσης κοινόχρηστου χώρου για χρήσης υπεδάφους, για το έτος 2024</w:t>
      </w:r>
      <w:r w:rsidR="00D8343C" w:rsidRPr="00D8343C">
        <w:rPr>
          <w:rFonts w:cs="Calibri"/>
          <w:b/>
          <w:sz w:val="24"/>
          <w:szCs w:val="24"/>
        </w:rPr>
        <w:t>».</w:t>
      </w:r>
    </w:p>
    <w:p w:rsidR="00D8343C" w:rsidRPr="00D8343C" w:rsidRDefault="00D8343C"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D8343C" w:rsidRPr="00FA7B92" w:rsidRDefault="00D8343C" w:rsidP="00D8343C">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204/28-11-2023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 xml:space="preserve">αθορισμό </w:t>
      </w:r>
      <w:r w:rsidRPr="0047534F">
        <w:rPr>
          <w:rFonts w:cs="Calibri"/>
          <w:b/>
          <w:bCs/>
          <w:sz w:val="24"/>
          <w:szCs w:val="24"/>
          <w:lang w:eastAsia="el-GR"/>
        </w:rPr>
        <w:t>συντελεστή τέλους χρήσης κοινόχρηστου χώρου για χρήσης υπεδάφους, για το έτος 2024</w:t>
      </w:r>
      <w:r>
        <w:rPr>
          <w:rFonts w:cs="Calibri"/>
          <w:b/>
          <w:bCs/>
          <w:sz w:val="24"/>
          <w:szCs w:val="24"/>
          <w:lang w:eastAsia="el-GR"/>
        </w:rPr>
        <w:t xml:space="preserve"> </w:t>
      </w:r>
      <w:r w:rsidRPr="00FA7B92">
        <w:rPr>
          <w:rFonts w:cs="Calibri"/>
          <w:sz w:val="24"/>
          <w:szCs w:val="24"/>
        </w:rPr>
        <w:t>και παρακαλώ το Συμβούλιό σας για την λήψη απόφασης.</w:t>
      </w:r>
    </w:p>
    <w:p w:rsidR="00D8343C" w:rsidRDefault="00D8343C" w:rsidP="00D8343C">
      <w:pPr>
        <w:spacing w:after="0"/>
        <w:jc w:val="both"/>
        <w:rPr>
          <w:rFonts w:cs="Calibri"/>
          <w:bCs/>
          <w:sz w:val="24"/>
          <w:szCs w:val="24"/>
          <w:lang w:val="en-US"/>
        </w:rPr>
      </w:pPr>
      <w:r w:rsidRPr="00326B42">
        <w:rPr>
          <w:rFonts w:ascii="Comic Sans MS" w:hAnsi="Comic Sans MS"/>
          <w:noProof/>
          <w:lang w:eastAsia="el-GR"/>
        </w:rPr>
        <w:drawing>
          <wp:inline distT="0" distB="0" distL="0" distR="0" wp14:anchorId="536DBA05" wp14:editId="338646EE">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D8343C" w:rsidRPr="00CC32C8" w:rsidRDefault="00D8343C" w:rsidP="00D8343C">
      <w:pPr>
        <w:spacing w:after="0"/>
        <w:jc w:val="both"/>
        <w:rPr>
          <w:rFonts w:eastAsia="Times New Roman" w:cs="Calibri"/>
          <w:b/>
          <w:sz w:val="24"/>
          <w:szCs w:val="24"/>
        </w:rPr>
      </w:pPr>
      <w:r w:rsidRPr="00CC32C8">
        <w:rPr>
          <w:rFonts w:cs="Calibri"/>
          <w:b/>
          <w:sz w:val="24"/>
          <w:szCs w:val="24"/>
        </w:rPr>
        <w:t>ΕΛΛΗΝΙΚΗ ΔΗΜΟΚΡΑΤΙΑ</w:t>
      </w:r>
    </w:p>
    <w:p w:rsidR="00D8343C" w:rsidRPr="00CC32C8" w:rsidRDefault="00D8343C" w:rsidP="00D8343C">
      <w:pPr>
        <w:spacing w:after="0"/>
        <w:jc w:val="both"/>
        <w:rPr>
          <w:rFonts w:cs="Calibri"/>
          <w:b/>
          <w:sz w:val="24"/>
          <w:szCs w:val="24"/>
        </w:rPr>
      </w:pPr>
      <w:r w:rsidRPr="00CC32C8">
        <w:rPr>
          <w:rFonts w:cs="Calibri"/>
          <w:b/>
          <w:sz w:val="24"/>
          <w:szCs w:val="24"/>
        </w:rPr>
        <w:t>ΝΟΜΟΣ ΑΤΤΙΚΗΣ</w:t>
      </w:r>
    </w:p>
    <w:p w:rsidR="00D8343C" w:rsidRPr="00CC32C8" w:rsidRDefault="00D8343C" w:rsidP="00D8343C">
      <w:pPr>
        <w:spacing w:after="0"/>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D8343C" w:rsidRPr="00CC32C8" w:rsidRDefault="00D8343C" w:rsidP="00D8343C">
      <w:pPr>
        <w:spacing w:after="0"/>
        <w:jc w:val="both"/>
        <w:rPr>
          <w:rFonts w:cs="Calibri"/>
          <w:b/>
          <w:bCs/>
          <w:sz w:val="24"/>
          <w:szCs w:val="24"/>
        </w:rPr>
      </w:pPr>
      <w:r w:rsidRPr="00CC32C8">
        <w:rPr>
          <w:rFonts w:cs="Calibri"/>
          <w:b/>
          <w:bCs/>
          <w:sz w:val="24"/>
          <w:szCs w:val="24"/>
        </w:rPr>
        <w:t>ΟΙΚΟΝΟΜΙΚΗ  ΕΠΙΤΡΟΠΗ</w:t>
      </w:r>
    </w:p>
    <w:p w:rsidR="00D8343C" w:rsidRPr="00CC32C8" w:rsidRDefault="00D8343C" w:rsidP="00D8343C">
      <w:pPr>
        <w:spacing w:after="0"/>
        <w:jc w:val="both"/>
        <w:rPr>
          <w:rFonts w:cs="Calibri"/>
          <w:b/>
          <w:bCs/>
          <w:sz w:val="24"/>
          <w:szCs w:val="24"/>
        </w:rPr>
      </w:pPr>
      <w:r w:rsidRPr="00CC32C8">
        <w:rPr>
          <w:rFonts w:cs="Calibri"/>
          <w:b/>
          <w:bCs/>
          <w:sz w:val="24"/>
          <w:szCs w:val="24"/>
        </w:rPr>
        <w:t xml:space="preserve">ΑΡΙΘΜ. ΠΡΩΤ: </w:t>
      </w:r>
      <w:r>
        <w:rPr>
          <w:rFonts w:cs="Calibri"/>
          <w:b/>
          <w:bCs/>
          <w:sz w:val="24"/>
          <w:szCs w:val="24"/>
        </w:rPr>
        <w:t>22707/29-11-2023</w:t>
      </w:r>
    </w:p>
    <w:p w:rsidR="00D8343C" w:rsidRPr="0034519B" w:rsidRDefault="00D8343C" w:rsidP="00D8343C">
      <w:pPr>
        <w:spacing w:after="0"/>
        <w:jc w:val="both"/>
        <w:rPr>
          <w:rFonts w:cs="Calibri"/>
          <w:b/>
          <w:bCs/>
          <w:sz w:val="24"/>
          <w:szCs w:val="24"/>
        </w:rPr>
      </w:pPr>
      <w:r w:rsidRPr="00CC32C8">
        <w:rPr>
          <w:rFonts w:cs="Calibri"/>
          <w:b/>
          <w:bCs/>
          <w:sz w:val="24"/>
          <w:szCs w:val="24"/>
        </w:rPr>
        <w:t xml:space="preserve">Α.Δ.Α.: </w:t>
      </w:r>
      <w:r w:rsidRPr="00D200CA">
        <w:rPr>
          <w:rFonts w:cs="Calibri"/>
          <w:b/>
          <w:sz w:val="24"/>
          <w:szCs w:val="24"/>
          <w:shd w:val="clear" w:color="auto" w:fill="DFF0D8"/>
        </w:rPr>
        <w:t>9Λ7ΛΩΡ3-ΛΕΣ</w:t>
      </w:r>
    </w:p>
    <w:p w:rsidR="00D8343C" w:rsidRPr="00CC32C8" w:rsidRDefault="00D8343C" w:rsidP="00D8343C">
      <w:pPr>
        <w:spacing w:after="0"/>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D8343C" w:rsidRPr="00CC32C8" w:rsidRDefault="00D8343C" w:rsidP="00D8343C">
      <w:pPr>
        <w:spacing w:after="0"/>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D8343C" w:rsidRPr="00CC32C8" w:rsidRDefault="00D8343C" w:rsidP="00D8343C">
      <w:pPr>
        <w:spacing w:after="0"/>
        <w:jc w:val="both"/>
        <w:rPr>
          <w:rFonts w:cs="Calibri"/>
          <w:bCs/>
          <w:sz w:val="24"/>
          <w:szCs w:val="24"/>
        </w:rPr>
      </w:pPr>
      <w:r w:rsidRPr="00CC32C8">
        <w:rPr>
          <w:rFonts w:cs="Calibri"/>
          <w:b/>
          <w:bCs/>
          <w:sz w:val="24"/>
          <w:szCs w:val="24"/>
        </w:rPr>
        <w:t xml:space="preserve">      </w:t>
      </w:r>
    </w:p>
    <w:p w:rsidR="00D8343C" w:rsidRPr="00CC32C8" w:rsidRDefault="00D8343C" w:rsidP="00D8343C">
      <w:pPr>
        <w:tabs>
          <w:tab w:val="left" w:pos="142"/>
        </w:tabs>
        <w:spacing w:after="0"/>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D8343C" w:rsidRPr="00CC32C8" w:rsidRDefault="00D8343C" w:rsidP="00D8343C">
      <w:pPr>
        <w:tabs>
          <w:tab w:val="left" w:pos="142"/>
        </w:tabs>
        <w:spacing w:after="0"/>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D8343C" w:rsidRPr="00CC32C8" w:rsidRDefault="00D8343C" w:rsidP="00D8343C">
      <w:pPr>
        <w:tabs>
          <w:tab w:val="left" w:pos="142"/>
        </w:tabs>
        <w:spacing w:after="0"/>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204</w:t>
      </w:r>
      <w:r w:rsidRPr="00CC32C8">
        <w:rPr>
          <w:rFonts w:cs="Calibri"/>
          <w:b/>
          <w:bCs/>
          <w:sz w:val="24"/>
          <w:szCs w:val="24"/>
          <w:vertAlign w:val="superscript"/>
          <w:lang w:eastAsia="x-none"/>
        </w:rPr>
        <w:t>η</w:t>
      </w:r>
    </w:p>
    <w:p w:rsidR="00D8343C" w:rsidRPr="00CC32C8" w:rsidRDefault="00D8343C" w:rsidP="00D8343C">
      <w:pPr>
        <w:tabs>
          <w:tab w:val="left" w:pos="142"/>
        </w:tabs>
        <w:spacing w:after="0"/>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5</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D8343C" w:rsidRPr="00CC32C8" w:rsidRDefault="00D8343C" w:rsidP="00D8343C">
      <w:pPr>
        <w:tabs>
          <w:tab w:val="left" w:pos="142"/>
        </w:tabs>
        <w:spacing w:after="0"/>
        <w:ind w:hanging="2"/>
        <w:jc w:val="center"/>
        <w:rPr>
          <w:rFonts w:cs="Calibri"/>
          <w:sz w:val="24"/>
          <w:szCs w:val="24"/>
        </w:rPr>
      </w:pPr>
    </w:p>
    <w:p w:rsidR="00D8343C" w:rsidRPr="00874A3F" w:rsidRDefault="00D8343C" w:rsidP="00D8343C">
      <w:pPr>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D8343C" w:rsidRPr="00874A3F" w:rsidRDefault="00D8343C" w:rsidP="00D8343C">
      <w:pPr>
        <w:jc w:val="both"/>
        <w:rPr>
          <w:rFonts w:cs="Calibri"/>
          <w:sz w:val="24"/>
          <w:szCs w:val="24"/>
        </w:rPr>
      </w:pPr>
    </w:p>
    <w:p w:rsidR="00D8343C" w:rsidRPr="00874A3F" w:rsidRDefault="00D8343C" w:rsidP="00D8343C">
      <w:pPr>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D8343C" w:rsidRPr="00874A3F" w:rsidRDefault="00D8343C" w:rsidP="00D8343C">
      <w:pPr>
        <w:spacing w:after="0"/>
        <w:jc w:val="both"/>
        <w:rPr>
          <w:rFonts w:cs="Calibri"/>
          <w:b/>
          <w:sz w:val="24"/>
          <w:szCs w:val="24"/>
        </w:rPr>
      </w:pPr>
    </w:p>
    <w:p w:rsidR="00D8343C" w:rsidRPr="00874A3F" w:rsidRDefault="00D8343C" w:rsidP="00D8343C">
      <w:pPr>
        <w:spacing w:after="0"/>
        <w:jc w:val="both"/>
        <w:rPr>
          <w:rFonts w:cs="Calibri"/>
          <w:b/>
          <w:sz w:val="24"/>
          <w:szCs w:val="24"/>
        </w:rPr>
      </w:pPr>
      <w:r w:rsidRPr="00874A3F">
        <w:rPr>
          <w:rFonts w:cs="Calibri"/>
          <w:b/>
          <w:sz w:val="24"/>
          <w:szCs w:val="24"/>
          <w:u w:val="single"/>
        </w:rPr>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D8343C" w:rsidRPr="00874A3F" w:rsidRDefault="00D8343C" w:rsidP="00D8343C">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D8343C" w:rsidRPr="00874A3F" w:rsidRDefault="00D8343C" w:rsidP="00D8343C">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D8343C" w:rsidRPr="00874A3F" w:rsidRDefault="00D8343C" w:rsidP="00D8343C">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D8343C" w:rsidRPr="00874A3F" w:rsidRDefault="00D8343C" w:rsidP="00D8343C">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D8343C" w:rsidRPr="00874A3F" w:rsidRDefault="00D8343C" w:rsidP="00D8343C">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D8343C" w:rsidRPr="00874A3F" w:rsidRDefault="00D8343C" w:rsidP="00D8343C">
      <w:pPr>
        <w:spacing w:after="0"/>
        <w:jc w:val="both"/>
        <w:rPr>
          <w:rFonts w:cs="Calibri"/>
          <w:sz w:val="24"/>
          <w:szCs w:val="24"/>
        </w:rPr>
      </w:pPr>
    </w:p>
    <w:p w:rsidR="00D8343C" w:rsidRPr="00874A3F" w:rsidRDefault="00D8343C" w:rsidP="00D8343C">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D8343C" w:rsidRPr="00874A3F" w:rsidRDefault="00D8343C" w:rsidP="00D8343C">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D8343C" w:rsidRPr="0076258D" w:rsidRDefault="00D8343C" w:rsidP="00D8343C">
      <w:pPr>
        <w:pStyle w:val="a4"/>
        <w:ind w:left="360"/>
        <w:contextualSpacing w:val="0"/>
        <w:jc w:val="both"/>
        <w:rPr>
          <w:rFonts w:cs="Calibri"/>
          <w:sz w:val="24"/>
          <w:szCs w:val="24"/>
        </w:rPr>
      </w:pPr>
      <w:r w:rsidRPr="0076258D">
        <w:rPr>
          <w:rFonts w:cs="Calibri"/>
          <w:b/>
          <w:sz w:val="24"/>
          <w:szCs w:val="24"/>
        </w:rPr>
        <w:t xml:space="preserve"> </w:t>
      </w:r>
    </w:p>
    <w:p w:rsidR="00D8343C" w:rsidRPr="00CC32C8" w:rsidRDefault="00D8343C" w:rsidP="00D8343C">
      <w:pPr>
        <w:ind w:hanging="2"/>
        <w:jc w:val="center"/>
        <w:rPr>
          <w:rFonts w:cs="Calibri"/>
          <w:b/>
          <w:sz w:val="24"/>
          <w:szCs w:val="24"/>
          <w:u w:val="single"/>
        </w:rPr>
      </w:pPr>
      <w:r w:rsidRPr="00CC32C8">
        <w:rPr>
          <w:rFonts w:cs="Calibri"/>
          <w:b/>
          <w:sz w:val="24"/>
          <w:szCs w:val="24"/>
          <w:u w:val="single"/>
        </w:rPr>
        <w:t>ΠΕΡΙΛΗΨΗ ΑΝΤΙΚΕΙΜΕΝΟΥ ΣΥΝΕΔΡΙΑΣΗΣ</w:t>
      </w:r>
    </w:p>
    <w:p w:rsidR="00D8343C" w:rsidRPr="0047534F" w:rsidRDefault="00D8343C" w:rsidP="00D8343C">
      <w:pPr>
        <w:rPr>
          <w:rFonts w:cs="Calibri"/>
          <w:b/>
          <w:sz w:val="24"/>
          <w:szCs w:val="24"/>
          <w:u w:val="single"/>
          <w:lang w:eastAsia="el-GR"/>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47534F">
        <w:rPr>
          <w:rFonts w:cs="Calibri"/>
          <w:b/>
          <w:sz w:val="24"/>
          <w:szCs w:val="24"/>
        </w:rPr>
        <w:t>«</w:t>
      </w:r>
      <w:r w:rsidRPr="0047534F">
        <w:rPr>
          <w:rFonts w:cs="Calibri"/>
          <w:b/>
          <w:bCs/>
          <w:sz w:val="24"/>
          <w:szCs w:val="24"/>
          <w:lang w:eastAsia="el-GR"/>
        </w:rPr>
        <w:t>Καθορισμός συντελεστή τέλους χρήσης κοινόχρηστου χώρου για χρήσης υπεδάφους, για το έτος 2024».</w:t>
      </w:r>
    </w:p>
    <w:p w:rsidR="00D8343C" w:rsidRDefault="00D8343C" w:rsidP="00D8343C">
      <w:pPr>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D8343C" w:rsidRPr="0047534F" w:rsidRDefault="00D8343C" w:rsidP="00D8343C">
      <w:pPr>
        <w:widowControl w:val="0"/>
        <w:tabs>
          <w:tab w:val="left" w:pos="284"/>
        </w:tabs>
        <w:autoSpaceDE w:val="0"/>
        <w:autoSpaceDN w:val="0"/>
        <w:adjustRightInd w:val="0"/>
        <w:ind w:right="284"/>
        <w:jc w:val="both"/>
        <w:rPr>
          <w:rFonts w:cs="Calibri"/>
          <w:sz w:val="24"/>
          <w:szCs w:val="24"/>
        </w:rPr>
      </w:pPr>
      <w:r w:rsidRPr="0047534F">
        <w:rPr>
          <w:rFonts w:cs="Calibri"/>
          <w:sz w:val="24"/>
          <w:szCs w:val="24"/>
        </w:rPr>
        <w:t xml:space="preserve">Έχοντας υπόψη: </w:t>
      </w:r>
    </w:p>
    <w:p w:rsidR="00D8343C" w:rsidRPr="0047534F" w:rsidRDefault="00D8343C" w:rsidP="00D8343C">
      <w:pPr>
        <w:pStyle w:val="a4"/>
        <w:numPr>
          <w:ilvl w:val="0"/>
          <w:numId w:val="25"/>
        </w:numPr>
        <w:spacing w:after="120" w:line="240" w:lineRule="auto"/>
        <w:jc w:val="both"/>
        <w:rPr>
          <w:rFonts w:cs="Calibri"/>
          <w:b/>
          <w:sz w:val="24"/>
          <w:szCs w:val="24"/>
        </w:rPr>
      </w:pPr>
      <w:r w:rsidRPr="0047534F">
        <w:rPr>
          <w:rFonts w:cs="Calibri"/>
          <w:b/>
          <w:sz w:val="24"/>
          <w:szCs w:val="24"/>
        </w:rPr>
        <w:t>Τις διατάξεις του άρθρου 65 παρ. 3 του Ν. 3852/2010 όπου αναφέρεται ότι: «</w:t>
      </w:r>
      <w:r w:rsidRPr="0047534F">
        <w:rPr>
          <w:rFonts w:cs="Calibri"/>
          <w:i/>
          <w:sz w:val="24"/>
          <w:szCs w:val="24"/>
        </w:rPr>
        <w:t>το Δημοτικό Συμβούλιο ορίζει τους φόρους, τα τέλη, τα δικαιώματα και τις εισφορές</w:t>
      </w:r>
      <w:r w:rsidRPr="0047534F">
        <w:rPr>
          <w:rFonts w:cs="Calibri"/>
          <w:sz w:val="24"/>
          <w:szCs w:val="24"/>
        </w:rPr>
        <w:t>» και τις διατάξεις</w:t>
      </w:r>
      <w:r w:rsidRPr="0047534F">
        <w:rPr>
          <w:rFonts w:cs="Calibri"/>
          <w:b/>
          <w:sz w:val="24"/>
          <w:szCs w:val="24"/>
        </w:rPr>
        <w:t xml:space="preserve"> του άρθρου 72 του Ν.3852/2010 όπως τροποποιήθηκε και ισχύει και ειδικότερα της παρ. </w:t>
      </w:r>
      <w:proofErr w:type="spellStart"/>
      <w:r w:rsidRPr="0047534F">
        <w:rPr>
          <w:rFonts w:cs="Calibri"/>
          <w:b/>
          <w:sz w:val="24"/>
          <w:szCs w:val="24"/>
        </w:rPr>
        <w:t>ιγ</w:t>
      </w:r>
      <w:proofErr w:type="spellEnd"/>
      <w:r w:rsidRPr="0047534F">
        <w:rPr>
          <w:rFonts w:cs="Calibri"/>
          <w:b/>
          <w:sz w:val="24"/>
          <w:szCs w:val="24"/>
        </w:rPr>
        <w:t xml:space="preserve">) </w:t>
      </w:r>
      <w:r w:rsidRPr="0047534F">
        <w:rPr>
          <w:rFonts w:cs="Calibri"/>
          <w:sz w:val="24"/>
          <w:szCs w:val="24"/>
        </w:rPr>
        <w:t>όπου αναφέρεται ότι: «</w:t>
      </w:r>
      <w:r w:rsidRPr="0047534F">
        <w:rPr>
          <w:rFonts w:cs="Calibri"/>
          <w:i/>
          <w:sz w:val="24"/>
          <w:szCs w:val="24"/>
        </w:rPr>
        <w:t xml:space="preserve">Εισηγείται στο δημοτικό συμβούλιο τα σχέδια κανονιστικών αποφάσεων του Δήμου, με την επιφύλαξη της περ. </w:t>
      </w:r>
      <w:proofErr w:type="spellStart"/>
      <w:r w:rsidRPr="0047534F">
        <w:rPr>
          <w:rFonts w:cs="Calibri"/>
          <w:i/>
          <w:sz w:val="24"/>
          <w:szCs w:val="24"/>
        </w:rPr>
        <w:t>βε</w:t>
      </w:r>
      <w:proofErr w:type="spellEnd"/>
      <w:r w:rsidRPr="0047534F">
        <w:rPr>
          <w:rFonts w:cs="Calibri"/>
          <w:i/>
          <w:sz w:val="24"/>
          <w:szCs w:val="24"/>
        </w:rPr>
        <w:t>΄ της παρ. 1Β του άρθρου 73, αξιολογεί την υλοποίησή τους και εισηγείται τροποποιήσεις, όπου απαιτούνται. Οι κανονιστικές αποφάσεις αξιολογούνται υποχρεωτικά από την οικονομική επιτροπή κάθε δύο (2)χρόνια, από την έναρξη ισχύος τους</w:t>
      </w:r>
      <w:r w:rsidRPr="0047534F">
        <w:rPr>
          <w:rFonts w:cs="Calibri"/>
          <w:sz w:val="24"/>
          <w:szCs w:val="24"/>
        </w:rPr>
        <w:t>.»</w:t>
      </w:r>
    </w:p>
    <w:p w:rsidR="00D8343C" w:rsidRPr="0047534F" w:rsidRDefault="00D8343C" w:rsidP="00D8343C">
      <w:pPr>
        <w:pStyle w:val="a4"/>
        <w:widowControl w:val="0"/>
        <w:numPr>
          <w:ilvl w:val="0"/>
          <w:numId w:val="25"/>
        </w:numPr>
        <w:tabs>
          <w:tab w:val="left" w:pos="284"/>
        </w:tabs>
        <w:autoSpaceDE w:val="0"/>
        <w:autoSpaceDN w:val="0"/>
        <w:adjustRightInd w:val="0"/>
        <w:ind w:right="284"/>
        <w:jc w:val="both"/>
        <w:rPr>
          <w:rFonts w:cs="Calibri"/>
          <w:i/>
          <w:sz w:val="24"/>
          <w:szCs w:val="24"/>
        </w:rPr>
      </w:pPr>
      <w:r w:rsidRPr="0047534F">
        <w:rPr>
          <w:rFonts w:cs="Calibri"/>
          <w:b/>
          <w:sz w:val="24"/>
          <w:szCs w:val="24"/>
        </w:rPr>
        <w:t xml:space="preserve">Τις διατάξεις του άρθρου 11 του Ν.4623/2019 </w:t>
      </w:r>
      <w:r w:rsidRPr="0047534F">
        <w:rPr>
          <w:rFonts w:cs="Calibri"/>
          <w:sz w:val="24"/>
          <w:szCs w:val="24"/>
        </w:rPr>
        <w:t>στις οποίες</w:t>
      </w:r>
      <w:r w:rsidRPr="0047534F">
        <w:rPr>
          <w:rFonts w:cs="Calibri"/>
          <w:b/>
          <w:sz w:val="24"/>
          <w:szCs w:val="24"/>
        </w:rPr>
        <w:t xml:space="preserve"> </w:t>
      </w:r>
      <w:r w:rsidRPr="0047534F">
        <w:rPr>
          <w:rFonts w:cs="Calibri"/>
          <w:sz w:val="24"/>
          <w:szCs w:val="24"/>
        </w:rPr>
        <w:t>αναφέρεται ότι: «</w:t>
      </w:r>
      <w:r w:rsidRPr="0047534F">
        <w:rPr>
          <w:rFonts w:cs="Calibri"/>
          <w:i/>
          <w:sz w:val="24"/>
          <w:szCs w:val="24"/>
        </w:rPr>
        <w:t xml:space="preserve">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47534F">
        <w:rPr>
          <w:rFonts w:cs="Calibri"/>
          <w:i/>
          <w:sz w:val="24"/>
          <w:szCs w:val="24"/>
        </w:rPr>
        <w:t>επικεφαλείς</w:t>
      </w:r>
      <w:proofErr w:type="spellEnd"/>
      <w:r w:rsidRPr="0047534F">
        <w:rPr>
          <w:rFonts w:cs="Calibri"/>
          <w:i/>
          <w:sz w:val="24"/>
          <w:szCs w:val="24"/>
        </w:rPr>
        <w:t xml:space="preserve">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w:t>
      </w:r>
      <w:r w:rsidRPr="0047534F">
        <w:rPr>
          <w:rFonts w:cs="Calibri"/>
          <w:sz w:val="24"/>
          <w:szCs w:val="24"/>
        </w:rPr>
        <w:t xml:space="preserve"> </w:t>
      </w:r>
      <w:r w:rsidRPr="0047534F">
        <w:rPr>
          <w:rFonts w:cs="Calibri"/>
          <w:i/>
          <w:sz w:val="24"/>
          <w:szCs w:val="24"/>
        </w:rPr>
        <w:t xml:space="preserve">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 επαναλαμβάνεται μεταξύ των δυο πρώτων σε ψήφους προτάσεων και θεωρείται εγκεκριμένη η πρόταση που λαμβάνει τις περισσότερες ψήφους επί των παρόντων». </w:t>
      </w:r>
    </w:p>
    <w:p w:rsidR="00D8343C" w:rsidRPr="0047534F" w:rsidRDefault="00D8343C" w:rsidP="00D8343C">
      <w:pPr>
        <w:pStyle w:val="a4"/>
        <w:widowControl w:val="0"/>
        <w:numPr>
          <w:ilvl w:val="0"/>
          <w:numId w:val="25"/>
        </w:numPr>
        <w:tabs>
          <w:tab w:val="left" w:pos="284"/>
        </w:tabs>
        <w:autoSpaceDE w:val="0"/>
        <w:autoSpaceDN w:val="0"/>
        <w:adjustRightInd w:val="0"/>
        <w:ind w:right="284"/>
        <w:jc w:val="both"/>
        <w:rPr>
          <w:rFonts w:cs="Calibri"/>
          <w:i/>
          <w:sz w:val="24"/>
          <w:szCs w:val="24"/>
        </w:rPr>
      </w:pPr>
      <w:r w:rsidRPr="0047534F">
        <w:rPr>
          <w:rFonts w:cs="Calibri"/>
          <w:b/>
          <w:sz w:val="24"/>
          <w:szCs w:val="24"/>
        </w:rPr>
        <w:t>Το εδάφιο α της παρ. 1 του άρθρου 13 του ΒΔ 24/9-20/10/58,</w:t>
      </w:r>
      <w:r w:rsidRPr="0047534F">
        <w:rPr>
          <w:rFonts w:cs="Calibri"/>
          <w:sz w:val="24"/>
          <w:szCs w:val="24"/>
        </w:rPr>
        <w:t xml:space="preserve"> όπως αντικαταστάθηκε από το άρθρο 3 του Ν.1080/80, το τέλος επιβάλλεται «</w:t>
      </w:r>
      <w:r w:rsidRPr="0047534F">
        <w:rPr>
          <w:rFonts w:cs="Calibri"/>
          <w:i/>
          <w:sz w:val="24"/>
          <w:szCs w:val="24"/>
        </w:rPr>
        <w:t xml:space="preserve">εις βάρος των </w:t>
      </w:r>
      <w:proofErr w:type="spellStart"/>
      <w:r w:rsidRPr="0047534F">
        <w:rPr>
          <w:rFonts w:cs="Calibri"/>
          <w:i/>
          <w:sz w:val="24"/>
          <w:szCs w:val="24"/>
        </w:rPr>
        <w:t>χρησιµοποιούντων</w:t>
      </w:r>
      <w:proofErr w:type="spellEnd"/>
      <w:r w:rsidRPr="0047534F">
        <w:rPr>
          <w:rFonts w:cs="Calibri"/>
          <w:i/>
          <w:sz w:val="24"/>
          <w:szCs w:val="24"/>
        </w:rPr>
        <w:t xml:space="preserve"> διαρκώς ή προσκαίρως» κοινόχρηστους χώρους, ειδικότερα στην περίπτωση χρήσης υπεδάφους ισχύουν τα ακόλουθα: </w:t>
      </w:r>
    </w:p>
    <w:p w:rsidR="00D8343C" w:rsidRDefault="00D8343C" w:rsidP="00D8343C">
      <w:pPr>
        <w:pStyle w:val="a4"/>
        <w:widowControl w:val="0"/>
        <w:tabs>
          <w:tab w:val="left" w:pos="284"/>
        </w:tabs>
        <w:autoSpaceDE w:val="0"/>
        <w:autoSpaceDN w:val="0"/>
        <w:adjustRightInd w:val="0"/>
        <w:ind w:right="284"/>
        <w:jc w:val="both"/>
        <w:rPr>
          <w:rFonts w:cs="Calibri"/>
          <w:i/>
          <w:sz w:val="24"/>
          <w:szCs w:val="24"/>
        </w:rPr>
      </w:pPr>
      <w:r w:rsidRPr="0047534F">
        <w:rPr>
          <w:rFonts w:cs="Calibri"/>
          <w:i/>
          <w:sz w:val="24"/>
          <w:szCs w:val="24"/>
        </w:rPr>
        <w:t xml:space="preserve">Σε περίπτωση χρήσης του υπεδάφους των κοινόχρηστων χώρων (για την εγκατάσταση </w:t>
      </w:r>
      <w:proofErr w:type="spellStart"/>
      <w:r w:rsidRPr="0047534F">
        <w:rPr>
          <w:rFonts w:cs="Calibri"/>
          <w:i/>
          <w:sz w:val="24"/>
          <w:szCs w:val="24"/>
        </w:rPr>
        <w:t>π.χ</w:t>
      </w:r>
      <w:proofErr w:type="spellEnd"/>
      <w:r w:rsidRPr="0047534F">
        <w:rPr>
          <w:rFonts w:cs="Calibri"/>
          <w:i/>
          <w:sz w:val="24"/>
          <w:szCs w:val="24"/>
        </w:rPr>
        <w:t xml:space="preserve"> ιδιωτικού δικτύου ύδρευσης ή δεξαμενής υγρών καυσίμων, </w:t>
      </w:r>
      <w:proofErr w:type="spellStart"/>
      <w:r w:rsidRPr="0047534F">
        <w:rPr>
          <w:rFonts w:cs="Calibri"/>
          <w:i/>
          <w:sz w:val="24"/>
          <w:szCs w:val="24"/>
        </w:rPr>
        <w:t>κλπ</w:t>
      </w:r>
      <w:proofErr w:type="spellEnd"/>
      <w:r w:rsidRPr="0047534F">
        <w:rPr>
          <w:rFonts w:cs="Calibri"/>
          <w:i/>
          <w:sz w:val="24"/>
          <w:szCs w:val="24"/>
        </w:rPr>
        <w:t>) το τέλος υπολογίζεται µε βάση τον όγκο του καταλαμβανόμενου χώρου σε κυβικά μέτρα και όχι ανά τετραγωνικό ή τρέχον μέτρο (</w:t>
      </w:r>
      <w:proofErr w:type="spellStart"/>
      <w:r w:rsidRPr="0047534F">
        <w:rPr>
          <w:rFonts w:cs="Calibri"/>
          <w:i/>
          <w:sz w:val="24"/>
          <w:szCs w:val="24"/>
        </w:rPr>
        <w:t>ΣτΕ</w:t>
      </w:r>
      <w:proofErr w:type="spellEnd"/>
      <w:r w:rsidRPr="0047534F">
        <w:rPr>
          <w:rFonts w:cs="Calibri"/>
          <w:i/>
          <w:sz w:val="24"/>
          <w:szCs w:val="24"/>
        </w:rPr>
        <w:t xml:space="preserve"> 909/1990 </w:t>
      </w:r>
      <w:proofErr w:type="spellStart"/>
      <w:r w:rsidRPr="0047534F">
        <w:rPr>
          <w:rFonts w:cs="Calibri"/>
          <w:i/>
          <w:sz w:val="24"/>
          <w:szCs w:val="24"/>
        </w:rPr>
        <w:t>ΔιΔικ</w:t>
      </w:r>
      <w:proofErr w:type="spellEnd"/>
      <w:r w:rsidRPr="0047534F">
        <w:rPr>
          <w:rFonts w:cs="Calibri"/>
          <w:i/>
          <w:sz w:val="24"/>
          <w:szCs w:val="24"/>
        </w:rPr>
        <w:t xml:space="preserve"> 1991 σελ. 203). Στις περιπτώσεις αυτές, δηλαδή στις περιπτώσεις κατά τις οποίες </w:t>
      </w:r>
      <w:r w:rsidRPr="0047534F">
        <w:rPr>
          <w:rFonts w:cs="Calibri"/>
          <w:i/>
          <w:sz w:val="24"/>
          <w:szCs w:val="24"/>
        </w:rPr>
        <w:lastRenderedPageBreak/>
        <w:t>χρησιμοποιείται όχι µόνο η επιφάνεια των κοινόχρηστων χώρων αλλά και το υπέδαφος αυτών, οπότε και αναιρείται πλέον η κοινή χρήση του καταλαμβανόμενου χώρου, έχει εφαρμογή η διάταξη του εδαφίου γ΄ 3 της παρ.3 του άρθρου 13 του ΒΔ 24/9-20/10/1958, όπως ισχύει, µε την οποία δεν τίθεται περιορισμός στον υπολογισμό του τέλους από το δημοτικό συμβούλιο που μπορεί να υπολογίσει το τέλος ελεύθερα (</w:t>
      </w:r>
      <w:proofErr w:type="spellStart"/>
      <w:r w:rsidRPr="0047534F">
        <w:rPr>
          <w:rFonts w:cs="Calibri"/>
          <w:i/>
          <w:sz w:val="24"/>
          <w:szCs w:val="24"/>
        </w:rPr>
        <w:t>ΣτΕ</w:t>
      </w:r>
      <w:proofErr w:type="spellEnd"/>
      <w:r w:rsidRPr="0047534F">
        <w:rPr>
          <w:rFonts w:cs="Calibri"/>
          <w:i/>
          <w:sz w:val="24"/>
          <w:szCs w:val="24"/>
        </w:rPr>
        <w:t xml:space="preserve"> 1360/2002 </w:t>
      </w:r>
      <w:proofErr w:type="spellStart"/>
      <w:r w:rsidRPr="0047534F">
        <w:rPr>
          <w:rFonts w:cs="Calibri"/>
          <w:i/>
          <w:sz w:val="24"/>
          <w:szCs w:val="24"/>
        </w:rPr>
        <w:t>ΔιΔικ</w:t>
      </w:r>
      <w:proofErr w:type="spellEnd"/>
      <w:r w:rsidRPr="0047534F">
        <w:rPr>
          <w:rFonts w:cs="Calibri"/>
          <w:i/>
          <w:sz w:val="24"/>
          <w:szCs w:val="24"/>
        </w:rPr>
        <w:t xml:space="preserve"> 2005 σελ.401).</w:t>
      </w:r>
    </w:p>
    <w:p w:rsidR="00D8343C" w:rsidRPr="0047534F" w:rsidRDefault="00D8343C" w:rsidP="00D8343C">
      <w:pPr>
        <w:pStyle w:val="a4"/>
        <w:widowControl w:val="0"/>
        <w:tabs>
          <w:tab w:val="left" w:pos="284"/>
        </w:tabs>
        <w:autoSpaceDE w:val="0"/>
        <w:autoSpaceDN w:val="0"/>
        <w:adjustRightInd w:val="0"/>
        <w:ind w:right="284"/>
        <w:jc w:val="both"/>
        <w:rPr>
          <w:rFonts w:cs="Calibri"/>
          <w:i/>
          <w:sz w:val="24"/>
          <w:szCs w:val="24"/>
        </w:rPr>
      </w:pPr>
    </w:p>
    <w:p w:rsidR="00D8343C" w:rsidRPr="0047534F" w:rsidRDefault="00D8343C" w:rsidP="00D8343C">
      <w:pPr>
        <w:widowControl w:val="0"/>
        <w:tabs>
          <w:tab w:val="left" w:pos="284"/>
        </w:tabs>
        <w:autoSpaceDE w:val="0"/>
        <w:autoSpaceDN w:val="0"/>
        <w:adjustRightInd w:val="0"/>
        <w:ind w:right="284"/>
        <w:jc w:val="both"/>
        <w:rPr>
          <w:rFonts w:cs="Calibri"/>
          <w:sz w:val="24"/>
          <w:szCs w:val="24"/>
        </w:rPr>
      </w:pPr>
      <w:r w:rsidRPr="0047534F">
        <w:rPr>
          <w:rFonts w:cs="Calibri"/>
          <w:sz w:val="24"/>
          <w:szCs w:val="24"/>
        </w:rPr>
        <w:t xml:space="preserve">Με τη µε </w:t>
      </w:r>
      <w:proofErr w:type="spellStart"/>
      <w:r w:rsidRPr="0047534F">
        <w:rPr>
          <w:rFonts w:cs="Calibri"/>
          <w:sz w:val="24"/>
          <w:szCs w:val="24"/>
        </w:rPr>
        <w:t>αρ</w:t>
      </w:r>
      <w:proofErr w:type="spellEnd"/>
      <w:r w:rsidRPr="0047534F">
        <w:rPr>
          <w:rFonts w:cs="Calibri"/>
          <w:sz w:val="24"/>
          <w:szCs w:val="24"/>
        </w:rPr>
        <w:t xml:space="preserve">. </w:t>
      </w:r>
      <w:r w:rsidRPr="0047534F">
        <w:rPr>
          <w:rFonts w:cs="Calibri"/>
          <w:b/>
          <w:sz w:val="24"/>
          <w:szCs w:val="24"/>
        </w:rPr>
        <w:t>199/30-11-2022</w:t>
      </w:r>
      <w:r w:rsidRPr="0047534F">
        <w:rPr>
          <w:rFonts w:cs="Calibri"/>
          <w:sz w:val="24"/>
          <w:szCs w:val="24"/>
        </w:rPr>
        <w:t xml:space="preserve"> απόφαση του Δ.Σ καθορίστηκε ο συντελεστής τέλους χρήσης κοινόχρηστου χώρου για χρήση υπεδάφους ως εξής: «την επιβολή τέλους </w:t>
      </w:r>
      <w:r w:rsidRPr="0047534F">
        <w:rPr>
          <w:rFonts w:cs="Calibri"/>
          <w:b/>
          <w:sz w:val="24"/>
          <w:szCs w:val="24"/>
        </w:rPr>
        <w:t>50€</w:t>
      </w:r>
      <w:r w:rsidRPr="0047534F">
        <w:rPr>
          <w:rFonts w:cs="Calibri"/>
          <w:sz w:val="24"/>
          <w:szCs w:val="24"/>
        </w:rPr>
        <w:t xml:space="preserve"> ετησίως ανά κυβικό µμέτρο για τέλη χρήσεως υπεδάφους κοινοχρήστων χώρων για το έτος 2023». </w:t>
      </w:r>
    </w:p>
    <w:p w:rsidR="00D8343C" w:rsidRPr="0047534F" w:rsidRDefault="00D8343C" w:rsidP="00D8343C">
      <w:pPr>
        <w:widowControl w:val="0"/>
        <w:tabs>
          <w:tab w:val="left" w:pos="284"/>
        </w:tabs>
        <w:autoSpaceDE w:val="0"/>
        <w:autoSpaceDN w:val="0"/>
        <w:adjustRightInd w:val="0"/>
        <w:ind w:right="284"/>
        <w:jc w:val="both"/>
        <w:rPr>
          <w:rFonts w:cs="Calibri"/>
          <w:sz w:val="24"/>
          <w:szCs w:val="24"/>
        </w:rPr>
      </w:pPr>
      <w:r w:rsidRPr="0047534F">
        <w:rPr>
          <w:rFonts w:cs="Calibri"/>
          <w:sz w:val="24"/>
          <w:szCs w:val="24"/>
        </w:rPr>
        <w:t>Ενόψει των ανωτέρω εισηγούμαστε ο συντελεστής τέλους χρήσης κοινοχρήστου χώρου για χρήση υπεδάφους για το έτος 2024 να παραμείνει στο επίπεδο που διαμορφώθηκε για το έτος 2023.</w:t>
      </w:r>
    </w:p>
    <w:p w:rsidR="00D8343C" w:rsidRDefault="00D8343C" w:rsidP="00D8343C">
      <w:pPr>
        <w:widowControl w:val="0"/>
        <w:tabs>
          <w:tab w:val="left" w:pos="284"/>
        </w:tabs>
        <w:autoSpaceDE w:val="0"/>
        <w:autoSpaceDN w:val="0"/>
        <w:adjustRightInd w:val="0"/>
        <w:ind w:right="284"/>
        <w:jc w:val="both"/>
        <w:rPr>
          <w:rFonts w:cs="Calibri"/>
          <w:b/>
          <w:sz w:val="24"/>
          <w:szCs w:val="24"/>
        </w:rPr>
      </w:pPr>
      <w:r w:rsidRPr="0047534F">
        <w:rPr>
          <w:rFonts w:cs="Calibri"/>
          <w:b/>
          <w:sz w:val="24"/>
          <w:szCs w:val="24"/>
        </w:rPr>
        <w:t xml:space="preserve">Παρακαλούμε για τη λήψη σχετικής απόφασης που αφορά τον «καθορισμό του συντελεστή του τέλους χρήσης κοινόχρηστου χώρου για χρήση υπεδάφους», για το έτος 2024 και την διαβίβασή της στο Δημοτικό Συμβούλιο. </w:t>
      </w:r>
    </w:p>
    <w:p w:rsidR="00D8343C" w:rsidRPr="00CC32C8" w:rsidRDefault="00D8343C" w:rsidP="00D8343C">
      <w:pPr>
        <w:widowControl w:val="0"/>
        <w:tabs>
          <w:tab w:val="left" w:pos="1125"/>
          <w:tab w:val="right" w:pos="14741"/>
        </w:tabs>
        <w:autoSpaceDE w:val="0"/>
        <w:autoSpaceDN w:val="0"/>
        <w:adjustRightInd w:val="0"/>
        <w:spacing w:before="45"/>
        <w:jc w:val="center"/>
        <w:rPr>
          <w:rFonts w:cs="Calibri"/>
          <w:b/>
          <w:sz w:val="24"/>
          <w:szCs w:val="24"/>
        </w:rPr>
      </w:pPr>
      <w:r w:rsidRPr="00CC32C8">
        <w:rPr>
          <w:rFonts w:cs="Calibri"/>
          <w:b/>
          <w:sz w:val="24"/>
          <w:szCs w:val="24"/>
        </w:rPr>
        <w:t>Η ΟΙΚΟΝΟΜΙΚΗ ΕΠΙΤΡΟΠΗ</w:t>
      </w:r>
    </w:p>
    <w:p w:rsidR="00D8343C" w:rsidRPr="00CC32C8" w:rsidRDefault="00D8343C" w:rsidP="00D8343C">
      <w:pPr>
        <w:tabs>
          <w:tab w:val="left" w:pos="10490"/>
        </w:tabs>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D8343C" w:rsidRPr="00CC32C8" w:rsidRDefault="00D8343C" w:rsidP="00D8343C">
      <w:pPr>
        <w:tabs>
          <w:tab w:val="left" w:pos="142"/>
          <w:tab w:val="left" w:pos="3525"/>
          <w:tab w:val="left" w:pos="5850"/>
        </w:tabs>
        <w:ind w:hanging="2"/>
        <w:jc w:val="center"/>
        <w:rPr>
          <w:rFonts w:cs="Calibri"/>
          <w:b/>
          <w:sz w:val="24"/>
          <w:szCs w:val="24"/>
        </w:rPr>
      </w:pPr>
      <w:r w:rsidRPr="00CC32C8">
        <w:rPr>
          <w:rFonts w:cs="Calibri"/>
          <w:b/>
          <w:sz w:val="24"/>
          <w:szCs w:val="24"/>
        </w:rPr>
        <w:t>ΑΠΟΦΑΣΙΣΕ ΚΑΙ</w:t>
      </w:r>
    </w:p>
    <w:p w:rsidR="00D8343C" w:rsidRPr="0047534F" w:rsidRDefault="00D8343C" w:rsidP="00D8343C">
      <w:pPr>
        <w:widowControl w:val="0"/>
        <w:tabs>
          <w:tab w:val="left" w:pos="284"/>
        </w:tabs>
        <w:autoSpaceDE w:val="0"/>
        <w:autoSpaceDN w:val="0"/>
        <w:adjustRightInd w:val="0"/>
        <w:ind w:right="284"/>
        <w:jc w:val="both"/>
        <w:rPr>
          <w:rFonts w:cs="Calibri"/>
          <w:sz w:val="24"/>
          <w:szCs w:val="24"/>
        </w:rPr>
      </w:pPr>
      <w:r w:rsidRPr="0047534F">
        <w:rPr>
          <w:rFonts w:cs="Calibri"/>
          <w:b/>
          <w:sz w:val="24"/>
          <w:szCs w:val="24"/>
        </w:rPr>
        <w:t>Ενέκρινε ομόφωνα</w:t>
      </w:r>
      <w:r>
        <w:rPr>
          <w:rFonts w:cs="Calibri"/>
          <w:b/>
          <w:sz w:val="24"/>
          <w:szCs w:val="24"/>
        </w:rPr>
        <w:t>,</w:t>
      </w:r>
      <w:r w:rsidRPr="0047534F">
        <w:rPr>
          <w:rFonts w:cs="Calibri"/>
          <w:b/>
          <w:sz w:val="24"/>
          <w:szCs w:val="24"/>
        </w:rPr>
        <w:t xml:space="preserve"> </w:t>
      </w:r>
      <w:r w:rsidRPr="0047534F">
        <w:rPr>
          <w:rFonts w:cs="Calibri"/>
          <w:sz w:val="24"/>
          <w:szCs w:val="24"/>
        </w:rPr>
        <w:t xml:space="preserve">τον «καθορισμό του συντελεστή του τέλους χρήσης κοινόχρηστου χώρου για χρήση υπεδάφους», για το έτος 2024 και την διαβίβασή της στο Δημοτικό Συμβούλιο. </w:t>
      </w:r>
    </w:p>
    <w:p w:rsidR="00D8343C" w:rsidRDefault="00D8343C" w:rsidP="00D8343C">
      <w:pPr>
        <w:spacing w:after="0"/>
        <w:ind w:hanging="2"/>
        <w:jc w:val="center"/>
        <w:rPr>
          <w:rFonts w:cs="Calibri"/>
          <w:b/>
          <w:sz w:val="24"/>
          <w:szCs w:val="24"/>
        </w:rPr>
      </w:pPr>
      <w:r w:rsidRPr="00CC32C8">
        <w:rPr>
          <w:rFonts w:cs="Calibri"/>
          <w:b/>
          <w:sz w:val="24"/>
          <w:szCs w:val="24"/>
        </w:rPr>
        <w:t>ΣΥΝΤΑΧΘΗΚΕ ΚΑΙ ΥΠΟΓΡΑΦΕΤΑΙ</w:t>
      </w:r>
    </w:p>
    <w:p w:rsidR="00D8343C" w:rsidRPr="00CC32C8" w:rsidRDefault="00D8343C" w:rsidP="00D8343C">
      <w:pPr>
        <w:spacing w:after="0"/>
        <w:ind w:hanging="2"/>
        <w:jc w:val="center"/>
        <w:rPr>
          <w:rFonts w:cs="Calibri"/>
          <w:b/>
          <w:sz w:val="24"/>
          <w:szCs w:val="24"/>
        </w:rPr>
      </w:pPr>
    </w:p>
    <w:p w:rsidR="00D8343C" w:rsidRPr="00CC32C8" w:rsidRDefault="00D8343C" w:rsidP="00D8343C">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D8343C" w:rsidRPr="00CC32C8" w:rsidRDefault="00D8343C" w:rsidP="00D8343C">
      <w:pPr>
        <w:tabs>
          <w:tab w:val="left" w:pos="142"/>
        </w:tabs>
        <w:spacing w:after="0"/>
        <w:ind w:hanging="2"/>
        <w:rPr>
          <w:rFonts w:cs="Calibri"/>
          <w:b/>
          <w:sz w:val="24"/>
          <w:szCs w:val="24"/>
        </w:rPr>
      </w:pPr>
    </w:p>
    <w:p w:rsidR="00D8343C" w:rsidRDefault="00D8343C" w:rsidP="00D8343C">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D8343C" w:rsidRDefault="00D8343C" w:rsidP="00D8343C">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D8343C" w:rsidRPr="00CC32C8" w:rsidRDefault="00D8343C" w:rsidP="00D8343C">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D8343C" w:rsidRPr="00CC32C8" w:rsidRDefault="00D8343C" w:rsidP="00D8343C">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D8343C" w:rsidRDefault="00D8343C" w:rsidP="005B0B97">
      <w:pPr>
        <w:jc w:val="both"/>
        <w:rPr>
          <w:rFonts w:cs="Calibri"/>
          <w:b/>
          <w:sz w:val="24"/>
          <w:szCs w:val="24"/>
          <w:u w:val="single"/>
        </w:rPr>
      </w:pPr>
    </w:p>
    <w:p w:rsidR="005B0B97" w:rsidRPr="00F440A7" w:rsidRDefault="005B0B97" w:rsidP="005B0B97">
      <w:pPr>
        <w:jc w:val="both"/>
        <w:rPr>
          <w:rFonts w:cs="Calibri"/>
          <w:b/>
          <w:sz w:val="24"/>
          <w:szCs w:val="24"/>
          <w:u w:val="single"/>
        </w:rPr>
      </w:pPr>
      <w:r w:rsidRPr="00F440A7">
        <w:rPr>
          <w:rFonts w:cs="Calibri"/>
          <w:b/>
          <w:sz w:val="24"/>
          <w:szCs w:val="24"/>
          <w:u w:val="single"/>
        </w:rPr>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lastRenderedPageBreak/>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Default="00085311" w:rsidP="009B4F1D">
      <w:pPr>
        <w:ind w:right="-334"/>
        <w:rPr>
          <w:rFonts w:cs="Calibri"/>
          <w:b/>
          <w:snapToGrid w:val="0"/>
          <w:sz w:val="24"/>
          <w:szCs w:val="24"/>
        </w:rPr>
      </w:pPr>
      <w:r w:rsidRPr="00D8343C">
        <w:rPr>
          <w:rFonts w:cs="Calibri"/>
          <w:b/>
          <w:color w:val="000000"/>
          <w:sz w:val="24"/>
          <w:szCs w:val="24"/>
        </w:rPr>
        <w:t>Ενέκρινε με 16 ψήφους</w:t>
      </w:r>
      <w:r w:rsidR="00544CCD" w:rsidRPr="00D8343C">
        <w:rPr>
          <w:rFonts w:cs="Calibri"/>
          <w:b/>
          <w:color w:val="000000"/>
          <w:sz w:val="24"/>
          <w:szCs w:val="24"/>
        </w:rPr>
        <w:t xml:space="preserve"> υπέρ</w:t>
      </w:r>
      <w:r w:rsidRPr="00D8343C">
        <w:rPr>
          <w:rFonts w:cs="Calibri"/>
          <w:b/>
          <w:color w:val="000000"/>
          <w:sz w:val="24"/>
          <w:szCs w:val="24"/>
        </w:rPr>
        <w:t>, ως ακολούθως: των κ. κ.</w:t>
      </w:r>
      <w:r w:rsidRPr="00D8343C">
        <w:rPr>
          <w:rFonts w:cs="Calibri"/>
          <w:sz w:val="24"/>
          <w:szCs w:val="24"/>
        </w:rPr>
        <w:t xml:space="preserve"> Δ. Δημητρόπουλου, Δ. </w:t>
      </w:r>
      <w:proofErr w:type="spellStart"/>
      <w:r w:rsidRPr="00D8343C">
        <w:rPr>
          <w:rFonts w:cs="Calibri"/>
          <w:sz w:val="24"/>
          <w:szCs w:val="24"/>
        </w:rPr>
        <w:t>Αϊβατζίδου</w:t>
      </w:r>
      <w:proofErr w:type="spellEnd"/>
      <w:r w:rsidRPr="00D8343C">
        <w:rPr>
          <w:rFonts w:cs="Calibri"/>
          <w:sz w:val="24"/>
          <w:szCs w:val="24"/>
        </w:rPr>
        <w:t xml:space="preserve">, Μ. </w:t>
      </w:r>
      <w:proofErr w:type="spellStart"/>
      <w:r w:rsidRPr="00D8343C">
        <w:rPr>
          <w:rFonts w:cs="Calibri"/>
          <w:sz w:val="24"/>
          <w:szCs w:val="24"/>
        </w:rPr>
        <w:t>Ζούρου</w:t>
      </w:r>
      <w:proofErr w:type="spellEnd"/>
      <w:r w:rsidRPr="00D8343C">
        <w:rPr>
          <w:rFonts w:cs="Calibri"/>
          <w:sz w:val="24"/>
          <w:szCs w:val="24"/>
        </w:rPr>
        <w:t xml:space="preserve">, Μ. </w:t>
      </w:r>
      <w:proofErr w:type="spellStart"/>
      <w:r w:rsidRPr="00D8343C">
        <w:rPr>
          <w:rFonts w:cs="Calibri"/>
          <w:sz w:val="24"/>
          <w:szCs w:val="24"/>
        </w:rPr>
        <w:t>Ιγγλέζη</w:t>
      </w:r>
      <w:proofErr w:type="spellEnd"/>
      <w:r w:rsidRPr="00D8343C">
        <w:rPr>
          <w:rFonts w:cs="Calibri"/>
          <w:sz w:val="24"/>
          <w:szCs w:val="24"/>
        </w:rPr>
        <w:t>, Α. Παναγιωτακοπούλου-</w:t>
      </w:r>
      <w:proofErr w:type="spellStart"/>
      <w:r w:rsidRPr="00D8343C">
        <w:rPr>
          <w:rFonts w:cs="Calibri"/>
          <w:sz w:val="24"/>
          <w:szCs w:val="24"/>
        </w:rPr>
        <w:t>Γαβριέλη</w:t>
      </w:r>
      <w:proofErr w:type="spellEnd"/>
      <w:r w:rsidRPr="00D8343C">
        <w:rPr>
          <w:rFonts w:cs="Calibri"/>
          <w:sz w:val="24"/>
          <w:szCs w:val="24"/>
        </w:rPr>
        <w:t xml:space="preserve">, </w:t>
      </w:r>
      <w:proofErr w:type="spellStart"/>
      <w:r w:rsidRPr="00D8343C">
        <w:rPr>
          <w:rFonts w:cs="Calibri"/>
          <w:sz w:val="24"/>
          <w:szCs w:val="24"/>
        </w:rPr>
        <w:t>Ε.Βαβουράκη</w:t>
      </w:r>
      <w:proofErr w:type="spellEnd"/>
      <w:r w:rsidRPr="00D8343C">
        <w:rPr>
          <w:rFonts w:cs="Calibri"/>
          <w:sz w:val="24"/>
          <w:szCs w:val="24"/>
        </w:rPr>
        <w:t xml:space="preserve">, Κ. Γεωργοπούλου, Χ. Αγγελοπούλου, Γ. Πέτρου, Ν. Σπυρόπουλου, Η. Μπάρμπα, Ε. </w:t>
      </w:r>
      <w:proofErr w:type="spellStart"/>
      <w:r w:rsidRPr="00D8343C">
        <w:rPr>
          <w:rFonts w:cs="Calibri"/>
          <w:sz w:val="24"/>
          <w:szCs w:val="24"/>
        </w:rPr>
        <w:t>Κανλή</w:t>
      </w:r>
      <w:proofErr w:type="spellEnd"/>
      <w:r w:rsidRPr="00D8343C">
        <w:rPr>
          <w:rFonts w:cs="Calibri"/>
          <w:sz w:val="24"/>
          <w:szCs w:val="24"/>
        </w:rPr>
        <w:t xml:space="preserve">, Κ. Μανωλάκη, Α. Τζίβα, Φ. </w:t>
      </w:r>
      <w:proofErr w:type="spellStart"/>
      <w:r w:rsidRPr="00D8343C">
        <w:rPr>
          <w:rFonts w:cs="Calibri"/>
          <w:sz w:val="24"/>
          <w:szCs w:val="24"/>
        </w:rPr>
        <w:t>Βελλίδου</w:t>
      </w:r>
      <w:proofErr w:type="spellEnd"/>
      <w:r w:rsidRPr="00D8343C">
        <w:rPr>
          <w:rFonts w:cs="Calibri"/>
          <w:sz w:val="24"/>
          <w:szCs w:val="24"/>
        </w:rPr>
        <w:t xml:space="preserve">, Χ. </w:t>
      </w:r>
      <w:proofErr w:type="spellStart"/>
      <w:r w:rsidRPr="00D8343C">
        <w:rPr>
          <w:rFonts w:cs="Calibri"/>
          <w:sz w:val="24"/>
          <w:szCs w:val="24"/>
        </w:rPr>
        <w:t>Τσουλουχά</w:t>
      </w:r>
      <w:proofErr w:type="spellEnd"/>
      <w:r w:rsidRPr="00D8343C">
        <w:rPr>
          <w:rFonts w:cs="Calibri"/>
          <w:sz w:val="24"/>
          <w:szCs w:val="24"/>
        </w:rPr>
        <w:t xml:space="preserve">, τη μια (1) μόνο πρόταση, αυτής της Οικονομικής Επιτροπής που κατατέθηκε, σχετικά με τον </w:t>
      </w:r>
      <w:r w:rsidR="00D8343C" w:rsidRPr="00D8343C">
        <w:rPr>
          <w:rFonts w:cs="Calibri"/>
          <w:sz w:val="24"/>
          <w:szCs w:val="24"/>
        </w:rPr>
        <w:t xml:space="preserve">καθορισμό του συντελεστή </w:t>
      </w:r>
      <w:r w:rsidR="00D8343C" w:rsidRPr="00D8343C">
        <w:rPr>
          <w:rFonts w:cs="Calibri"/>
          <w:b/>
          <w:snapToGrid w:val="0"/>
          <w:sz w:val="24"/>
          <w:szCs w:val="24"/>
        </w:rPr>
        <w:t>τέλους χρήσης κοινόχρηστου χώρου για χρήση υπεδάφους</w:t>
      </w:r>
      <w:r w:rsidR="00D8343C" w:rsidRPr="00D8343C">
        <w:rPr>
          <w:rFonts w:cs="Calibri"/>
          <w:sz w:val="24"/>
          <w:szCs w:val="24"/>
        </w:rPr>
        <w:t xml:space="preserve"> </w:t>
      </w:r>
      <w:r w:rsidR="00D8343C" w:rsidRPr="00D8343C">
        <w:rPr>
          <w:rFonts w:cs="Calibri"/>
          <w:b/>
          <w:snapToGrid w:val="0"/>
          <w:sz w:val="24"/>
          <w:szCs w:val="24"/>
        </w:rPr>
        <w:t>για το έτος 2024</w:t>
      </w:r>
      <w:r w:rsidR="00D8343C">
        <w:rPr>
          <w:rFonts w:cs="Calibri"/>
          <w:b/>
          <w:snapToGrid w:val="0"/>
          <w:sz w:val="24"/>
          <w:szCs w:val="24"/>
        </w:rPr>
        <w:t>.</w:t>
      </w:r>
    </w:p>
    <w:p w:rsidR="00D8343C" w:rsidRPr="00D8343C" w:rsidRDefault="00D8343C" w:rsidP="009B4F1D">
      <w:pPr>
        <w:ind w:right="-334"/>
        <w:rPr>
          <w:rFonts w:cs="Calibri"/>
          <w:sz w:val="24"/>
          <w:szCs w:val="24"/>
        </w:rPr>
      </w:pPr>
      <w:r>
        <w:rPr>
          <w:rFonts w:cs="Calibri"/>
          <w:b/>
          <w:snapToGrid w:val="0"/>
          <w:sz w:val="24"/>
          <w:szCs w:val="24"/>
        </w:rPr>
        <w:t>Σε εφαρμογή των ανωτέρω διατάξεων ως εξής: Την επιβολή τέλους 50€ ετησίως ανά κυβικό μέτρο για τέλη χρήσεως υπεδάφους κοινοχρήστων χώρων για το έτος 2024.</w:t>
      </w:r>
    </w:p>
    <w:p w:rsidR="009B4F1D" w:rsidRPr="009B4F1D" w:rsidRDefault="00B83C54" w:rsidP="00D8343C">
      <w:pPr>
        <w:spacing w:after="0"/>
        <w:jc w:val="both"/>
        <w:rPr>
          <w:rFonts w:cs="Calibri"/>
          <w:sz w:val="24"/>
          <w:szCs w:val="24"/>
        </w:rPr>
      </w:pPr>
      <w:r w:rsidRPr="009B4F1D">
        <w:rPr>
          <w:rFonts w:cs="Calibri"/>
          <w:b/>
          <w:color w:val="000000"/>
          <w:sz w:val="24"/>
          <w:szCs w:val="24"/>
        </w:rPr>
        <w:t xml:space="preserve">Παρόν </w:t>
      </w:r>
      <w:r w:rsidRPr="009B4F1D">
        <w:rPr>
          <w:rFonts w:cs="Calibri"/>
          <w:color w:val="000000"/>
          <w:sz w:val="24"/>
          <w:szCs w:val="24"/>
        </w:rPr>
        <w:t>ψήφισαν</w:t>
      </w:r>
      <w:r w:rsidRPr="009B4F1D">
        <w:rPr>
          <w:rFonts w:cs="Calibri"/>
          <w:b/>
          <w:color w:val="000000"/>
          <w:sz w:val="24"/>
          <w:szCs w:val="24"/>
        </w:rPr>
        <w:t xml:space="preserve"> (</w:t>
      </w:r>
      <w:r w:rsidR="00D8343C">
        <w:rPr>
          <w:rFonts w:cs="Calibri"/>
          <w:b/>
          <w:color w:val="000000"/>
          <w:sz w:val="24"/>
          <w:szCs w:val="24"/>
        </w:rPr>
        <w:t>4</w:t>
      </w:r>
      <w:r w:rsidRPr="009B4F1D">
        <w:rPr>
          <w:rFonts w:cs="Calibri"/>
          <w:b/>
          <w:color w:val="000000"/>
          <w:sz w:val="24"/>
          <w:szCs w:val="24"/>
        </w:rPr>
        <w:t xml:space="preserve">) </w:t>
      </w:r>
      <w:r w:rsidR="00D8343C">
        <w:rPr>
          <w:rFonts w:cs="Calibri"/>
          <w:b/>
          <w:color w:val="000000"/>
          <w:sz w:val="24"/>
          <w:szCs w:val="24"/>
        </w:rPr>
        <w:t>τέσσερις</w:t>
      </w:r>
      <w:r w:rsidRPr="009B4F1D">
        <w:rPr>
          <w:rFonts w:cs="Calibri"/>
          <w:b/>
          <w:color w:val="000000"/>
          <w:sz w:val="24"/>
          <w:szCs w:val="24"/>
        </w:rPr>
        <w:t xml:space="preserve"> δημοτικοί σύμβουλοι οι κ. κ:.</w:t>
      </w:r>
      <w:r w:rsidRPr="009B4F1D">
        <w:rPr>
          <w:rFonts w:cs="Calibri"/>
          <w:sz w:val="24"/>
          <w:szCs w:val="24"/>
        </w:rPr>
        <w:t xml:space="preserve">  </w:t>
      </w:r>
      <w:proofErr w:type="spellStart"/>
      <w:r w:rsidR="009B4F1D" w:rsidRPr="009B4F1D">
        <w:rPr>
          <w:rFonts w:cs="Calibri"/>
          <w:sz w:val="24"/>
          <w:szCs w:val="24"/>
        </w:rPr>
        <w:t>Α.Μήνας</w:t>
      </w:r>
      <w:proofErr w:type="spellEnd"/>
      <w:r w:rsidR="009B4F1D" w:rsidRPr="009B4F1D">
        <w:rPr>
          <w:rFonts w:cs="Calibri"/>
          <w:sz w:val="24"/>
          <w:szCs w:val="24"/>
        </w:rPr>
        <w:t xml:space="preserve">, </w:t>
      </w:r>
      <w:proofErr w:type="spellStart"/>
      <w:r w:rsidR="009B4F1D" w:rsidRPr="009B4F1D">
        <w:rPr>
          <w:rFonts w:cs="Calibri"/>
          <w:sz w:val="24"/>
          <w:szCs w:val="24"/>
        </w:rPr>
        <w:t>Δ.Τσαπραζλής</w:t>
      </w:r>
      <w:proofErr w:type="spellEnd"/>
      <w:r w:rsidR="00D8343C">
        <w:rPr>
          <w:rFonts w:cs="Calibri"/>
          <w:sz w:val="24"/>
          <w:szCs w:val="24"/>
        </w:rPr>
        <w:t xml:space="preserve">, </w:t>
      </w:r>
      <w:r w:rsidR="00D8343C" w:rsidRPr="009B4F1D">
        <w:rPr>
          <w:rFonts w:cs="Calibri"/>
          <w:sz w:val="24"/>
          <w:szCs w:val="24"/>
        </w:rPr>
        <w:t>Κ. Κουτρούλης, Α. Ασημακοπούλου</w:t>
      </w:r>
    </w:p>
    <w:p w:rsidR="009B4F1D" w:rsidRPr="009B4F1D" w:rsidRDefault="00B83C54" w:rsidP="00D8343C">
      <w:pPr>
        <w:jc w:val="both"/>
        <w:rPr>
          <w:rFonts w:asciiTheme="minorHAnsi" w:hAnsiTheme="minorHAnsi" w:cstheme="minorHAnsi"/>
          <w:sz w:val="24"/>
          <w:szCs w:val="24"/>
        </w:rPr>
      </w:pPr>
      <w:r w:rsidRPr="009B4F1D">
        <w:rPr>
          <w:rFonts w:cs="Calibri"/>
          <w:b/>
          <w:sz w:val="24"/>
          <w:szCs w:val="24"/>
        </w:rPr>
        <w:t>Κατά</w:t>
      </w:r>
      <w:r w:rsidRPr="009B4F1D">
        <w:rPr>
          <w:rFonts w:cs="Calibri"/>
          <w:sz w:val="24"/>
          <w:szCs w:val="24"/>
        </w:rPr>
        <w:t xml:space="preserve"> ψήφισαν </w:t>
      </w:r>
      <w:r w:rsidR="00D8343C" w:rsidRPr="009B4F1D">
        <w:rPr>
          <w:rFonts w:cs="Calibri"/>
          <w:b/>
          <w:color w:val="000000"/>
          <w:sz w:val="24"/>
          <w:szCs w:val="24"/>
        </w:rPr>
        <w:t>(</w:t>
      </w:r>
      <w:r w:rsidR="00D8343C">
        <w:rPr>
          <w:rFonts w:cs="Calibri"/>
          <w:b/>
          <w:color w:val="000000"/>
          <w:sz w:val="24"/>
          <w:szCs w:val="24"/>
        </w:rPr>
        <w:t>4</w:t>
      </w:r>
      <w:r w:rsidR="00D8343C" w:rsidRPr="009B4F1D">
        <w:rPr>
          <w:rFonts w:cs="Calibri"/>
          <w:b/>
          <w:color w:val="000000"/>
          <w:sz w:val="24"/>
          <w:szCs w:val="24"/>
        </w:rPr>
        <w:t xml:space="preserve">) </w:t>
      </w:r>
      <w:r w:rsidR="00D8343C">
        <w:rPr>
          <w:rFonts w:cs="Calibri"/>
          <w:b/>
          <w:color w:val="000000"/>
          <w:sz w:val="24"/>
          <w:szCs w:val="24"/>
        </w:rPr>
        <w:t>τέσσερις</w:t>
      </w:r>
      <w:r w:rsidR="00D8343C" w:rsidRPr="009B4F1D">
        <w:rPr>
          <w:rFonts w:cs="Calibri"/>
          <w:b/>
          <w:color w:val="000000"/>
          <w:sz w:val="24"/>
          <w:szCs w:val="24"/>
        </w:rPr>
        <w:t xml:space="preserve"> </w:t>
      </w:r>
      <w:r w:rsidR="00D8343C">
        <w:rPr>
          <w:rFonts w:cs="Calibri"/>
          <w:b/>
          <w:color w:val="000000"/>
          <w:sz w:val="24"/>
          <w:szCs w:val="24"/>
        </w:rPr>
        <w:t xml:space="preserve">δημοτικοί </w:t>
      </w:r>
      <w:r w:rsidRPr="009B4F1D">
        <w:rPr>
          <w:rFonts w:cs="Calibri"/>
          <w:b/>
          <w:color w:val="000000"/>
          <w:sz w:val="24"/>
          <w:szCs w:val="24"/>
        </w:rPr>
        <w:t>σύμβουλοι οι κ. κ.:</w:t>
      </w:r>
      <w:r w:rsidRPr="009B4F1D">
        <w:rPr>
          <w:rFonts w:cs="Calibri"/>
          <w:sz w:val="24"/>
          <w:szCs w:val="24"/>
        </w:rPr>
        <w:t xml:space="preserve">  </w:t>
      </w:r>
      <w:r w:rsidR="009B4F1D" w:rsidRPr="009B4F1D">
        <w:rPr>
          <w:rFonts w:asciiTheme="minorHAnsi" w:hAnsiTheme="minorHAnsi" w:cstheme="minorHAnsi"/>
          <w:sz w:val="24"/>
          <w:szCs w:val="24"/>
        </w:rPr>
        <w:t xml:space="preserve">Γ. Παπαδημητρίου, </w:t>
      </w:r>
      <w:r w:rsidR="009B4F1D" w:rsidRPr="009B4F1D">
        <w:rPr>
          <w:rFonts w:cs="Calibri"/>
          <w:sz w:val="24"/>
          <w:szCs w:val="24"/>
        </w:rPr>
        <w:t xml:space="preserve">Π. </w:t>
      </w:r>
      <w:proofErr w:type="spellStart"/>
      <w:r w:rsidR="009B4F1D" w:rsidRPr="009B4F1D">
        <w:rPr>
          <w:rFonts w:cs="Calibri"/>
          <w:sz w:val="24"/>
          <w:szCs w:val="24"/>
        </w:rPr>
        <w:t>Βλασσόπουλος</w:t>
      </w:r>
      <w:proofErr w:type="spellEnd"/>
      <w:r w:rsidR="009B4F1D" w:rsidRPr="009B4F1D">
        <w:rPr>
          <w:rFonts w:cs="Calibri"/>
          <w:sz w:val="24"/>
          <w:szCs w:val="24"/>
        </w:rPr>
        <w:t xml:space="preserve">, Μ. </w:t>
      </w:r>
      <w:proofErr w:type="spellStart"/>
      <w:r w:rsidR="009B4F1D" w:rsidRPr="009B4F1D">
        <w:rPr>
          <w:rFonts w:cs="Calibri"/>
          <w:sz w:val="24"/>
          <w:szCs w:val="24"/>
        </w:rPr>
        <w:t>Γαλακτοπούλου</w:t>
      </w:r>
      <w:proofErr w:type="spellEnd"/>
      <w:r w:rsidR="009B4F1D" w:rsidRPr="009B4F1D">
        <w:rPr>
          <w:rFonts w:cs="Calibri"/>
          <w:sz w:val="24"/>
          <w:szCs w:val="24"/>
        </w:rPr>
        <w:t xml:space="preserve">-Σπετσιώτη,  </w:t>
      </w:r>
      <w:r w:rsidR="009B4F1D" w:rsidRPr="009B4F1D">
        <w:rPr>
          <w:rFonts w:asciiTheme="minorHAnsi" w:hAnsiTheme="minorHAnsi" w:cstheme="minorHAnsi"/>
          <w:sz w:val="24"/>
          <w:szCs w:val="24"/>
        </w:rPr>
        <w:t xml:space="preserve">Ε. </w:t>
      </w:r>
      <w:proofErr w:type="spellStart"/>
      <w:r w:rsidR="009B4F1D" w:rsidRPr="009B4F1D">
        <w:rPr>
          <w:rFonts w:asciiTheme="minorHAnsi" w:hAnsiTheme="minorHAnsi" w:cstheme="minorHAnsi"/>
          <w:sz w:val="24"/>
          <w:szCs w:val="24"/>
        </w:rPr>
        <w:t>Βλαντή</w:t>
      </w:r>
      <w:proofErr w:type="spellEnd"/>
      <w:r w:rsidR="009B4F1D" w:rsidRPr="009B4F1D">
        <w:rPr>
          <w:rFonts w:asciiTheme="minorHAnsi" w:hAnsiTheme="minorHAnsi" w:cstheme="minorHAnsi"/>
          <w:sz w:val="24"/>
          <w:szCs w:val="24"/>
        </w:rPr>
        <w:t>.</w:t>
      </w: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9"/>
      <w:footerReference w:type="default" r:id="rId10"/>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1"/>
    <w:family w:val="swiss"/>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2"/>
    <w:family w:val="auto"/>
    <w:pitch w:val="default"/>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0C2837">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0C2837">
                          <w:rPr>
                            <w:noProof/>
                          </w:rPr>
                          <w:t>2</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C9A090A"/>
    <w:multiLevelType w:val="hybridMultilevel"/>
    <w:tmpl w:val="D354E5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2BB611B6"/>
    <w:multiLevelType w:val="hybridMultilevel"/>
    <w:tmpl w:val="EC1ED640"/>
    <w:lvl w:ilvl="0" w:tplc="05CA5C8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306D3E"/>
    <w:multiLevelType w:val="hybridMultilevel"/>
    <w:tmpl w:val="EF38D1CE"/>
    <w:lvl w:ilvl="0" w:tplc="81DC4C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868755C"/>
    <w:multiLevelType w:val="hybridMultilevel"/>
    <w:tmpl w:val="36641634"/>
    <w:lvl w:ilvl="0" w:tplc="16A2B1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A37619"/>
    <w:multiLevelType w:val="hybridMultilevel"/>
    <w:tmpl w:val="E764842E"/>
    <w:lvl w:ilvl="0" w:tplc="38EABBE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8" w15:restartNumberingAfterBreak="0">
    <w:nsid w:val="741058AE"/>
    <w:multiLevelType w:val="hybridMultilevel"/>
    <w:tmpl w:val="B422054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0" w15:restartNumberingAfterBreak="0">
    <w:nsid w:val="768C1F79"/>
    <w:multiLevelType w:val="hybridMultilevel"/>
    <w:tmpl w:val="2B18B832"/>
    <w:lvl w:ilvl="0" w:tplc="04080017">
      <w:start w:val="1"/>
      <w:numFmt w:val="lowerLetter"/>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1"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26"/>
  </w:num>
  <w:num w:numId="5">
    <w:abstractNumId w:val="17"/>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13"/>
  </w:num>
  <w:num w:numId="11">
    <w:abstractNumId w:val="22"/>
  </w:num>
  <w:num w:numId="12">
    <w:abstractNumId w:val="24"/>
  </w:num>
  <w:num w:numId="13">
    <w:abstractNumId w:val="27"/>
  </w:num>
  <w:num w:numId="14">
    <w:abstractNumId w:val="15"/>
  </w:num>
  <w:num w:numId="15">
    <w:abstractNumId w:val="29"/>
  </w:num>
  <w:num w:numId="16">
    <w:abstractNumId w:val="31"/>
  </w:num>
  <w:num w:numId="17">
    <w:abstractNumId w:val="20"/>
  </w:num>
  <w:num w:numId="18">
    <w:abstractNumId w:val="18"/>
  </w:num>
  <w:num w:numId="19">
    <w:abstractNumId w:val="16"/>
  </w:num>
  <w:num w:numId="20">
    <w:abstractNumId w:val="11"/>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4E32"/>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2837"/>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65"/>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3F"/>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05CF"/>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06B6D"/>
    <w:rsid w:val="002100D8"/>
    <w:rsid w:val="0021095F"/>
    <w:rsid w:val="00210F79"/>
    <w:rsid w:val="0021111B"/>
    <w:rsid w:val="002115C7"/>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73"/>
    <w:rsid w:val="0034675D"/>
    <w:rsid w:val="0034705B"/>
    <w:rsid w:val="00347A55"/>
    <w:rsid w:val="00350252"/>
    <w:rsid w:val="003504A7"/>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0BC0"/>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723"/>
    <w:rsid w:val="00474B86"/>
    <w:rsid w:val="00474E2A"/>
    <w:rsid w:val="00475199"/>
    <w:rsid w:val="00475536"/>
    <w:rsid w:val="00475882"/>
    <w:rsid w:val="00476413"/>
    <w:rsid w:val="00476506"/>
    <w:rsid w:val="004766CE"/>
    <w:rsid w:val="00476B14"/>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628"/>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44DB"/>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87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B06"/>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4F1D"/>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71D"/>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0F6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27FC2"/>
    <w:rsid w:val="00C300F5"/>
    <w:rsid w:val="00C308DB"/>
    <w:rsid w:val="00C309E1"/>
    <w:rsid w:val="00C30F5B"/>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343C"/>
    <w:rsid w:val="00D845DD"/>
    <w:rsid w:val="00D84B41"/>
    <w:rsid w:val="00D84B56"/>
    <w:rsid w:val="00D84C3C"/>
    <w:rsid w:val="00D85178"/>
    <w:rsid w:val="00D85262"/>
    <w:rsid w:val="00D85BC3"/>
    <w:rsid w:val="00D85E48"/>
    <w:rsid w:val="00D860CF"/>
    <w:rsid w:val="00D86FBD"/>
    <w:rsid w:val="00D9000B"/>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26AE"/>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18E6"/>
    <w:rsid w:val="00F92FD1"/>
    <w:rsid w:val="00F93C84"/>
    <w:rsid w:val="00F94217"/>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2D59BE"/>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5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29FF-EDF1-4B44-96A9-80568E23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1676</Words>
  <Characters>9056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5</cp:revision>
  <cp:lastPrinted>2023-12-08T06:43:00Z</cp:lastPrinted>
  <dcterms:created xsi:type="dcterms:W3CDTF">2023-12-07T09:10:00Z</dcterms:created>
  <dcterms:modified xsi:type="dcterms:W3CDTF">2023-12-08T06:44:00Z</dcterms:modified>
</cp:coreProperties>
</file>