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A40DB8">
        <w:rPr>
          <w:rFonts w:cs="Calibri"/>
          <w:b/>
          <w:bCs/>
          <w:sz w:val="24"/>
          <w:szCs w:val="24"/>
        </w:rPr>
        <w:t>23529/07-12-2023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FE3F77" w:rsidRPr="00FE3F77">
        <w:rPr>
          <w:rFonts w:cs="Calibri"/>
          <w:b/>
          <w:sz w:val="24"/>
          <w:szCs w:val="24"/>
          <w:shd w:val="clear" w:color="auto" w:fill="DFF0D8"/>
        </w:rPr>
        <w:t>ΨΦ6ΡΩΡ3-Ν5Π</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w:t>
      </w:r>
      <w:r w:rsidR="00870B06">
        <w:rPr>
          <w:rFonts w:cs="Calibri"/>
          <w:b/>
          <w:sz w:val="24"/>
          <w:szCs w:val="24"/>
        </w:rPr>
        <w:t>40</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870B06">
        <w:rPr>
          <w:rFonts w:cs="Calibri"/>
          <w:b/>
          <w:sz w:val="24"/>
          <w:szCs w:val="24"/>
        </w:rPr>
        <w:t>2</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5B0B97"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870B06" w:rsidRPr="00870B06">
        <w:rPr>
          <w:rFonts w:cs="Calibri"/>
          <w:b/>
          <w:bCs/>
          <w:sz w:val="24"/>
          <w:szCs w:val="24"/>
        </w:rPr>
        <w:t>«</w:t>
      </w:r>
      <w:r w:rsidR="00870B06" w:rsidRPr="00870B06">
        <w:rPr>
          <w:rFonts w:cs="Calibri"/>
          <w:b/>
          <w:sz w:val="24"/>
          <w:szCs w:val="24"/>
        </w:rPr>
        <w:t xml:space="preserve">Λήψη απόφασης επί της εισηγήσεως της Οικονομικής Επιτροπής, της με </w:t>
      </w:r>
      <w:proofErr w:type="spellStart"/>
      <w:r w:rsidR="00870B06" w:rsidRPr="00870B06">
        <w:rPr>
          <w:rFonts w:cs="Calibri"/>
          <w:b/>
          <w:sz w:val="24"/>
          <w:szCs w:val="24"/>
        </w:rPr>
        <w:t>αρ</w:t>
      </w:r>
      <w:proofErr w:type="spellEnd"/>
      <w:r w:rsidR="00870B06" w:rsidRPr="00870B06">
        <w:rPr>
          <w:rFonts w:cs="Calibri"/>
          <w:b/>
          <w:sz w:val="24"/>
          <w:szCs w:val="24"/>
        </w:rPr>
        <w:t xml:space="preserve">. </w:t>
      </w:r>
      <w:proofErr w:type="spellStart"/>
      <w:r w:rsidR="00870B06" w:rsidRPr="00870B06">
        <w:rPr>
          <w:rFonts w:cs="Calibri"/>
          <w:b/>
          <w:sz w:val="24"/>
          <w:szCs w:val="24"/>
        </w:rPr>
        <w:t>αποφ</w:t>
      </w:r>
      <w:proofErr w:type="spellEnd"/>
      <w:r w:rsidR="00870B06" w:rsidRPr="00870B06">
        <w:rPr>
          <w:rFonts w:cs="Calibri"/>
          <w:b/>
          <w:sz w:val="24"/>
          <w:szCs w:val="24"/>
        </w:rPr>
        <w:t xml:space="preserve">. 201/28-11-2023 (Α.Δ.Α. </w:t>
      </w:r>
      <w:r w:rsidR="00870B06" w:rsidRPr="00870B06">
        <w:rPr>
          <w:rFonts w:cs="Calibri"/>
          <w:b/>
          <w:sz w:val="24"/>
          <w:szCs w:val="24"/>
          <w:shd w:val="clear" w:color="auto" w:fill="DFF0D8"/>
        </w:rPr>
        <w:t>ΨΧ9ΔΩΡ3-3Θ1</w:t>
      </w:r>
      <w:r w:rsidR="00870B06" w:rsidRPr="00870B06">
        <w:rPr>
          <w:rFonts w:cs="Calibri"/>
          <w:b/>
          <w:sz w:val="24"/>
          <w:szCs w:val="24"/>
        </w:rPr>
        <w:t xml:space="preserve">), σχετικά με τον </w:t>
      </w:r>
      <w:r w:rsidR="00870B06" w:rsidRPr="00870B06">
        <w:rPr>
          <w:rFonts w:eastAsia="MS Mincho" w:cs="Calibri"/>
          <w:b/>
          <w:bCs/>
          <w:sz w:val="24"/>
          <w:szCs w:val="24"/>
        </w:rPr>
        <w:t xml:space="preserve">καθορισμό </w:t>
      </w:r>
      <w:r w:rsidR="00870B06" w:rsidRPr="00870B06">
        <w:rPr>
          <w:rFonts w:cs="Calibri"/>
          <w:b/>
          <w:sz w:val="24"/>
          <w:szCs w:val="24"/>
        </w:rPr>
        <w:t>συντελεστή του φόρου ηλεκτροδοτούμενων χώρων (ΦΗΧ) ακινήτων, για το έτος 2024».</w:t>
      </w:r>
    </w:p>
    <w:p w:rsidR="00870B06" w:rsidRPr="00870B06" w:rsidRDefault="00870B06"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870B06" w:rsidRPr="00FA7B92" w:rsidRDefault="00870B06" w:rsidP="00870B06">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201/28-11-2023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 xml:space="preserve">αθορισμό </w:t>
      </w:r>
      <w:r w:rsidRPr="00F0657F">
        <w:rPr>
          <w:rFonts w:cs="Calibri"/>
          <w:b/>
          <w:sz w:val="24"/>
          <w:szCs w:val="24"/>
        </w:rPr>
        <w:t>συντελεστή του φόρου ηλεκτροδοτούμενων χώρων (ΦΗΧ) ακινήτων, για το έτος 2024</w:t>
      </w:r>
      <w:r w:rsidRPr="00FA7B92">
        <w:rPr>
          <w:rFonts w:cs="Calibri"/>
          <w:sz w:val="24"/>
          <w:szCs w:val="24"/>
        </w:rPr>
        <w:t>και παρακαλώ το Συμβούλιό σας για την λήψη απόφασης.</w:t>
      </w:r>
    </w:p>
    <w:p w:rsidR="00870B06" w:rsidRDefault="00870B06" w:rsidP="00870B06">
      <w:pPr>
        <w:spacing w:after="0" w:line="240" w:lineRule="auto"/>
        <w:jc w:val="both"/>
        <w:rPr>
          <w:rFonts w:cs="Calibri"/>
          <w:bCs/>
          <w:sz w:val="24"/>
          <w:szCs w:val="24"/>
          <w:lang w:val="en-US"/>
        </w:rPr>
      </w:pPr>
      <w:r w:rsidRPr="00326B42">
        <w:rPr>
          <w:rFonts w:ascii="Comic Sans MS" w:hAnsi="Comic Sans MS"/>
          <w:noProof/>
          <w:lang w:eastAsia="el-GR"/>
        </w:rPr>
        <w:drawing>
          <wp:inline distT="0" distB="0" distL="0" distR="0" wp14:anchorId="72B67FCD" wp14:editId="5E51C1E6">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870B06" w:rsidRPr="00CC32C8" w:rsidRDefault="00870B06" w:rsidP="00870B06">
      <w:pPr>
        <w:spacing w:after="0" w:line="240" w:lineRule="auto"/>
        <w:jc w:val="both"/>
        <w:rPr>
          <w:rFonts w:eastAsia="Times New Roman" w:cs="Calibri"/>
          <w:b/>
          <w:sz w:val="24"/>
          <w:szCs w:val="24"/>
        </w:rPr>
      </w:pPr>
      <w:r w:rsidRPr="00CC32C8">
        <w:rPr>
          <w:rFonts w:cs="Calibri"/>
          <w:b/>
          <w:sz w:val="24"/>
          <w:szCs w:val="24"/>
        </w:rPr>
        <w:t>ΕΛΛΗΝΙΚΗ ΔΗΜΟΚΡΑΤΙΑ</w:t>
      </w:r>
    </w:p>
    <w:p w:rsidR="00870B06" w:rsidRPr="00CC32C8" w:rsidRDefault="00870B06" w:rsidP="00870B06">
      <w:pPr>
        <w:spacing w:after="0" w:line="240" w:lineRule="auto"/>
        <w:jc w:val="both"/>
        <w:rPr>
          <w:rFonts w:cs="Calibri"/>
          <w:b/>
          <w:sz w:val="24"/>
          <w:szCs w:val="24"/>
        </w:rPr>
      </w:pPr>
      <w:r w:rsidRPr="00CC32C8">
        <w:rPr>
          <w:rFonts w:cs="Calibri"/>
          <w:b/>
          <w:sz w:val="24"/>
          <w:szCs w:val="24"/>
        </w:rPr>
        <w:t>ΝΟΜΟΣ ΑΤΤΙΚΗΣ</w:t>
      </w:r>
    </w:p>
    <w:p w:rsidR="00870B06" w:rsidRPr="00CC32C8" w:rsidRDefault="00870B06" w:rsidP="00870B06">
      <w:pPr>
        <w:spacing w:after="0" w:line="240" w:lineRule="auto"/>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870B06" w:rsidRPr="00CC32C8" w:rsidRDefault="00870B06" w:rsidP="00870B06">
      <w:pPr>
        <w:spacing w:after="0" w:line="240" w:lineRule="auto"/>
        <w:jc w:val="both"/>
        <w:rPr>
          <w:rFonts w:cs="Calibri"/>
          <w:b/>
          <w:bCs/>
          <w:sz w:val="24"/>
          <w:szCs w:val="24"/>
        </w:rPr>
      </w:pPr>
      <w:r w:rsidRPr="00CC32C8">
        <w:rPr>
          <w:rFonts w:cs="Calibri"/>
          <w:b/>
          <w:bCs/>
          <w:sz w:val="24"/>
          <w:szCs w:val="24"/>
        </w:rPr>
        <w:t>ΟΙΚΟΝΟΜΙΚΗ  ΕΠΙΤΡΟΠΗ</w:t>
      </w:r>
    </w:p>
    <w:p w:rsidR="00870B06" w:rsidRPr="00CC32C8" w:rsidRDefault="00870B06" w:rsidP="00870B06">
      <w:pPr>
        <w:spacing w:after="0" w:line="240" w:lineRule="auto"/>
        <w:jc w:val="both"/>
        <w:rPr>
          <w:rFonts w:cs="Calibri"/>
          <w:b/>
          <w:bCs/>
          <w:sz w:val="24"/>
          <w:szCs w:val="24"/>
        </w:rPr>
      </w:pPr>
      <w:r w:rsidRPr="00CC32C8">
        <w:rPr>
          <w:rFonts w:cs="Calibri"/>
          <w:b/>
          <w:bCs/>
          <w:sz w:val="24"/>
          <w:szCs w:val="24"/>
        </w:rPr>
        <w:t xml:space="preserve">ΑΡΙΘΜ. ΠΡΩΤ: </w:t>
      </w:r>
      <w:r>
        <w:rPr>
          <w:rFonts w:cs="Calibri"/>
          <w:b/>
          <w:bCs/>
          <w:sz w:val="24"/>
          <w:szCs w:val="24"/>
        </w:rPr>
        <w:t>22704/29-11-2023</w:t>
      </w:r>
    </w:p>
    <w:p w:rsidR="00870B06" w:rsidRPr="0034519B" w:rsidRDefault="00870B06" w:rsidP="00870B06">
      <w:pPr>
        <w:spacing w:after="0" w:line="240" w:lineRule="auto"/>
        <w:jc w:val="both"/>
        <w:rPr>
          <w:rFonts w:cs="Calibri"/>
          <w:b/>
          <w:bCs/>
          <w:sz w:val="24"/>
          <w:szCs w:val="24"/>
        </w:rPr>
      </w:pPr>
      <w:r w:rsidRPr="00CC32C8">
        <w:rPr>
          <w:rFonts w:cs="Calibri"/>
          <w:b/>
          <w:bCs/>
          <w:sz w:val="24"/>
          <w:szCs w:val="24"/>
        </w:rPr>
        <w:t xml:space="preserve">Α.Δ.Α.: </w:t>
      </w:r>
      <w:r w:rsidRPr="00FC0498">
        <w:rPr>
          <w:rFonts w:cs="Calibri"/>
          <w:b/>
          <w:sz w:val="24"/>
          <w:szCs w:val="24"/>
          <w:shd w:val="clear" w:color="auto" w:fill="DFF0D8"/>
        </w:rPr>
        <w:t>ΨΧ9ΔΩΡ3-3Θ1</w:t>
      </w:r>
    </w:p>
    <w:p w:rsidR="00870B06" w:rsidRPr="00CC32C8" w:rsidRDefault="00870B06" w:rsidP="00870B06">
      <w:pPr>
        <w:spacing w:after="0" w:line="240" w:lineRule="auto"/>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870B06" w:rsidRPr="00CC32C8" w:rsidRDefault="00870B06" w:rsidP="00870B06">
      <w:pPr>
        <w:spacing w:after="0" w:line="240" w:lineRule="auto"/>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870B06" w:rsidRPr="00CC32C8" w:rsidRDefault="00870B06" w:rsidP="00870B06">
      <w:pPr>
        <w:spacing w:after="0" w:line="240" w:lineRule="auto"/>
        <w:jc w:val="both"/>
        <w:rPr>
          <w:rFonts w:cs="Calibri"/>
          <w:bCs/>
          <w:sz w:val="24"/>
          <w:szCs w:val="24"/>
        </w:rPr>
      </w:pPr>
      <w:r w:rsidRPr="00CC32C8">
        <w:rPr>
          <w:rFonts w:cs="Calibri"/>
          <w:b/>
          <w:bCs/>
          <w:sz w:val="24"/>
          <w:szCs w:val="24"/>
        </w:rPr>
        <w:t xml:space="preserve">      </w:t>
      </w:r>
    </w:p>
    <w:p w:rsidR="00870B06" w:rsidRPr="00CC32C8" w:rsidRDefault="00870B06" w:rsidP="00870B06">
      <w:pPr>
        <w:tabs>
          <w:tab w:val="left" w:pos="142"/>
        </w:tabs>
        <w:spacing w:after="0" w:line="240" w:lineRule="auto"/>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870B06" w:rsidRPr="00CC32C8" w:rsidRDefault="00870B06" w:rsidP="00870B06">
      <w:pPr>
        <w:tabs>
          <w:tab w:val="left" w:pos="142"/>
        </w:tabs>
        <w:spacing w:after="0" w:line="240" w:lineRule="auto"/>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870B06" w:rsidRPr="00CC32C8" w:rsidRDefault="00870B06" w:rsidP="00870B06">
      <w:pPr>
        <w:tabs>
          <w:tab w:val="left" w:pos="142"/>
        </w:tabs>
        <w:spacing w:after="0" w:line="240" w:lineRule="auto"/>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201</w:t>
      </w:r>
      <w:r w:rsidRPr="00CC32C8">
        <w:rPr>
          <w:rFonts w:cs="Calibri"/>
          <w:b/>
          <w:bCs/>
          <w:sz w:val="24"/>
          <w:szCs w:val="24"/>
          <w:vertAlign w:val="superscript"/>
          <w:lang w:eastAsia="x-none"/>
        </w:rPr>
        <w:t>η</w:t>
      </w:r>
    </w:p>
    <w:p w:rsidR="00870B06" w:rsidRPr="00CC32C8" w:rsidRDefault="00870B06" w:rsidP="00870B06">
      <w:pPr>
        <w:tabs>
          <w:tab w:val="left" w:pos="142"/>
        </w:tabs>
        <w:spacing w:after="0" w:line="240" w:lineRule="auto"/>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2</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870B06" w:rsidRPr="00CC32C8" w:rsidRDefault="00870B06" w:rsidP="00870B06">
      <w:pPr>
        <w:tabs>
          <w:tab w:val="left" w:pos="142"/>
        </w:tabs>
        <w:ind w:hanging="2"/>
        <w:jc w:val="center"/>
        <w:rPr>
          <w:rFonts w:cs="Calibri"/>
          <w:sz w:val="24"/>
          <w:szCs w:val="24"/>
        </w:rPr>
      </w:pPr>
    </w:p>
    <w:p w:rsidR="00870B06" w:rsidRPr="00874A3F" w:rsidRDefault="00870B06" w:rsidP="00870B06">
      <w:pPr>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870B06" w:rsidRPr="00874A3F" w:rsidRDefault="00870B06" w:rsidP="00870B06">
      <w:pPr>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870B06" w:rsidRDefault="00870B06" w:rsidP="00870B06">
      <w:pPr>
        <w:jc w:val="both"/>
        <w:rPr>
          <w:rFonts w:cs="Calibri"/>
          <w:b/>
          <w:sz w:val="24"/>
          <w:szCs w:val="24"/>
        </w:rPr>
      </w:pPr>
    </w:p>
    <w:p w:rsidR="00870B06" w:rsidRPr="00874A3F" w:rsidRDefault="00870B06" w:rsidP="00870B06">
      <w:pPr>
        <w:jc w:val="both"/>
        <w:rPr>
          <w:rFonts w:cs="Calibri"/>
          <w:b/>
          <w:sz w:val="24"/>
          <w:szCs w:val="24"/>
        </w:rPr>
      </w:pPr>
    </w:p>
    <w:p w:rsidR="00870B06" w:rsidRPr="00874A3F" w:rsidRDefault="00870B06" w:rsidP="00870B06">
      <w:pPr>
        <w:spacing w:after="0"/>
        <w:jc w:val="both"/>
        <w:rPr>
          <w:rFonts w:cs="Calibri"/>
          <w:b/>
          <w:sz w:val="24"/>
          <w:szCs w:val="24"/>
        </w:rPr>
      </w:pPr>
      <w:r w:rsidRPr="00874A3F">
        <w:rPr>
          <w:rFonts w:cs="Calibri"/>
          <w:b/>
          <w:sz w:val="24"/>
          <w:szCs w:val="24"/>
          <w:u w:val="single"/>
        </w:rPr>
        <w:lastRenderedPageBreak/>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870B06" w:rsidRPr="00874A3F" w:rsidRDefault="00870B06" w:rsidP="00870B06">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870B06" w:rsidRPr="00874A3F" w:rsidRDefault="00870B06" w:rsidP="00870B06">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870B06" w:rsidRPr="00874A3F" w:rsidRDefault="00870B06" w:rsidP="00870B06">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870B06" w:rsidRPr="00874A3F" w:rsidRDefault="00870B06" w:rsidP="00870B06">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870B06" w:rsidRPr="00874A3F" w:rsidRDefault="00870B06" w:rsidP="00870B06">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870B06" w:rsidRPr="00874A3F" w:rsidRDefault="00870B06" w:rsidP="00870B06">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870B06" w:rsidRPr="00874A3F" w:rsidRDefault="00870B06" w:rsidP="00870B06">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870B06" w:rsidRPr="00CC32C8" w:rsidRDefault="00870B06" w:rsidP="00870B06">
      <w:pPr>
        <w:pStyle w:val="a4"/>
        <w:ind w:left="360"/>
        <w:contextualSpacing w:val="0"/>
        <w:jc w:val="center"/>
        <w:rPr>
          <w:rFonts w:cs="Calibri"/>
          <w:b/>
          <w:sz w:val="24"/>
          <w:szCs w:val="24"/>
          <w:u w:val="single"/>
        </w:rPr>
      </w:pPr>
      <w:r w:rsidRPr="00CC32C8">
        <w:rPr>
          <w:rFonts w:cs="Calibri"/>
          <w:b/>
          <w:sz w:val="24"/>
          <w:szCs w:val="24"/>
          <w:u w:val="single"/>
        </w:rPr>
        <w:t>ΠΕΡΙΛΗΨΗ ΑΝΤΙΚΕΙΜΕΝΟΥ ΣΥΝΕΔΡΙΑΣΗΣ</w:t>
      </w:r>
    </w:p>
    <w:p w:rsidR="00870B06" w:rsidRDefault="00870B06" w:rsidP="00870B06">
      <w:pPr>
        <w:rPr>
          <w:rFonts w:eastAsia="MS Mincho" w:cs="Calibri"/>
          <w:b/>
          <w:bCs/>
          <w:sz w:val="24"/>
          <w:szCs w:val="24"/>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F0657F">
        <w:rPr>
          <w:rFonts w:eastAsia="MS Mincho" w:cs="Calibri"/>
          <w:b/>
          <w:bCs/>
          <w:sz w:val="24"/>
          <w:szCs w:val="24"/>
        </w:rPr>
        <w:t>«</w:t>
      </w:r>
      <w:r w:rsidRPr="00F0657F">
        <w:rPr>
          <w:rFonts w:cs="Calibri"/>
          <w:b/>
          <w:sz w:val="24"/>
          <w:szCs w:val="24"/>
        </w:rPr>
        <w:t>Καθορισμός συντελεστή του φόρου ηλεκτροδοτούμενων χώρων (ΦΗΧ) ακινήτων, για το έτος 2024»</w:t>
      </w:r>
      <w:r w:rsidRPr="00F0657F">
        <w:rPr>
          <w:rFonts w:eastAsia="MS Mincho" w:cs="Calibri"/>
          <w:b/>
          <w:bCs/>
          <w:sz w:val="24"/>
          <w:szCs w:val="24"/>
        </w:rPr>
        <w:t>.</w:t>
      </w:r>
    </w:p>
    <w:p w:rsidR="00870B06" w:rsidRDefault="00870B06" w:rsidP="00870B06">
      <w:pPr>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Έχοντας υπόψη: </w:t>
      </w:r>
    </w:p>
    <w:p w:rsidR="00870B06" w:rsidRPr="00F0657F" w:rsidRDefault="00870B06" w:rsidP="00870B06">
      <w:pPr>
        <w:numPr>
          <w:ilvl w:val="0"/>
          <w:numId w:val="18"/>
        </w:numPr>
        <w:spacing w:after="120" w:line="240" w:lineRule="auto"/>
        <w:jc w:val="both"/>
        <w:rPr>
          <w:rFonts w:cs="Calibri"/>
          <w:b/>
          <w:sz w:val="24"/>
          <w:szCs w:val="24"/>
        </w:rPr>
      </w:pPr>
      <w:r w:rsidRPr="00F0657F">
        <w:rPr>
          <w:rFonts w:cs="Calibri"/>
          <w:b/>
          <w:sz w:val="24"/>
          <w:szCs w:val="24"/>
        </w:rPr>
        <w:t>Τις διατάξεις του άρθρου 65 παρ. 3 του Ν. 3852/2010 όπου αναφέρεται ότι: «</w:t>
      </w:r>
      <w:r w:rsidRPr="00F0657F">
        <w:rPr>
          <w:rFonts w:cs="Calibri"/>
          <w:i/>
          <w:sz w:val="24"/>
          <w:szCs w:val="24"/>
        </w:rPr>
        <w:t>το Δημοτικό Συμβούλιο ορίζει τους φόρους, τα τέλη, τα δικαιώματα και τις εισφορές</w:t>
      </w:r>
      <w:r w:rsidRPr="00F0657F">
        <w:rPr>
          <w:rFonts w:cs="Calibri"/>
          <w:sz w:val="24"/>
          <w:szCs w:val="24"/>
        </w:rPr>
        <w:t>» και τις διατάξεις</w:t>
      </w:r>
      <w:r w:rsidRPr="00F0657F">
        <w:rPr>
          <w:rFonts w:cs="Calibri"/>
          <w:b/>
          <w:sz w:val="24"/>
          <w:szCs w:val="24"/>
        </w:rPr>
        <w:t xml:space="preserve"> του άρθρου 72 του Ν.3852/2010 όπως τροποποιήθηκε και ισχύει και ειδικότερα της παρ. </w:t>
      </w:r>
      <w:proofErr w:type="spellStart"/>
      <w:r w:rsidRPr="00F0657F">
        <w:rPr>
          <w:rFonts w:cs="Calibri"/>
          <w:b/>
          <w:sz w:val="24"/>
          <w:szCs w:val="24"/>
        </w:rPr>
        <w:t>ιγ</w:t>
      </w:r>
      <w:proofErr w:type="spellEnd"/>
      <w:r w:rsidRPr="00F0657F">
        <w:rPr>
          <w:rFonts w:cs="Calibri"/>
          <w:b/>
          <w:sz w:val="24"/>
          <w:szCs w:val="24"/>
        </w:rPr>
        <w:t xml:space="preserve">) </w:t>
      </w:r>
      <w:r w:rsidRPr="00F0657F">
        <w:rPr>
          <w:rFonts w:cs="Calibri"/>
          <w:sz w:val="24"/>
          <w:szCs w:val="24"/>
        </w:rPr>
        <w:t>όπου αναφέρεται ότι: «</w:t>
      </w:r>
      <w:r w:rsidRPr="00F0657F">
        <w:rPr>
          <w:rFonts w:cs="Calibri"/>
          <w:i/>
          <w:sz w:val="24"/>
          <w:szCs w:val="24"/>
        </w:rPr>
        <w:t xml:space="preserve">Εισηγείται στο δημοτικό συμβούλιο τα σχέδια κανονιστικών αποφάσεων του Δήμου, με την επιφύλαξη της περ. </w:t>
      </w:r>
      <w:proofErr w:type="spellStart"/>
      <w:r w:rsidRPr="00F0657F">
        <w:rPr>
          <w:rFonts w:cs="Calibri"/>
          <w:i/>
          <w:sz w:val="24"/>
          <w:szCs w:val="24"/>
        </w:rPr>
        <w:t>βε</w:t>
      </w:r>
      <w:proofErr w:type="spellEnd"/>
      <w:r w:rsidRPr="00F0657F">
        <w:rPr>
          <w:rFonts w:cs="Calibri"/>
          <w:i/>
          <w:sz w:val="24"/>
          <w:szCs w:val="24"/>
        </w:rPr>
        <w:t>΄ της παρ. 1Β του άρθρου 73, αξιολογεί την υλοποίησή τους και εισηγείται τροποποιήσεις, όπου απαιτούνται. Οι κανονιστικές αποφάσεις αξιολογούνται υποχρεωτικά από την οικονομική επιτροπή κάθε δύο (2)χρόνια, από την έναρξη ισχύος τους</w:t>
      </w:r>
      <w:r w:rsidRPr="00F0657F">
        <w:rPr>
          <w:rFonts w:cs="Calibri"/>
          <w:sz w:val="24"/>
          <w:szCs w:val="24"/>
        </w:rPr>
        <w:t>.»</w:t>
      </w:r>
    </w:p>
    <w:p w:rsidR="00870B06" w:rsidRPr="00F0657F" w:rsidRDefault="00870B06" w:rsidP="00870B06">
      <w:pPr>
        <w:widowControl w:val="0"/>
        <w:numPr>
          <w:ilvl w:val="0"/>
          <w:numId w:val="18"/>
        </w:numPr>
        <w:tabs>
          <w:tab w:val="left" w:pos="284"/>
        </w:tabs>
        <w:autoSpaceDE w:val="0"/>
        <w:autoSpaceDN w:val="0"/>
        <w:adjustRightInd w:val="0"/>
        <w:spacing w:after="120" w:line="240" w:lineRule="auto"/>
        <w:jc w:val="both"/>
        <w:rPr>
          <w:rFonts w:cs="Calibri"/>
          <w:sz w:val="24"/>
          <w:szCs w:val="24"/>
        </w:rPr>
      </w:pPr>
      <w:r w:rsidRPr="00F0657F">
        <w:rPr>
          <w:rFonts w:cs="Calibri"/>
          <w:b/>
          <w:sz w:val="24"/>
          <w:szCs w:val="24"/>
        </w:rPr>
        <w:t>Τις διατάξεις του άρθρου 11 του Ν.4623/2019 (ΦΕΚ 134/9-8-2019 τεύχος Α’) όπου αναφέρεται ότι:</w:t>
      </w:r>
      <w:r w:rsidRPr="00F0657F">
        <w:rPr>
          <w:rFonts w:cs="Calibri"/>
          <w:sz w:val="24"/>
          <w:szCs w:val="24"/>
        </w:rPr>
        <w:t xml:space="preserve"> </w:t>
      </w:r>
      <w:r w:rsidRPr="00F0657F">
        <w:rPr>
          <w:rFonts w:cs="Calibri"/>
          <w:i/>
          <w:sz w:val="24"/>
          <w:szCs w:val="24"/>
        </w:rPr>
        <w:t xml:space="preserve">«Ο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F0657F">
        <w:rPr>
          <w:rFonts w:cs="Calibri"/>
          <w:i/>
          <w:sz w:val="24"/>
          <w:szCs w:val="24"/>
        </w:rPr>
        <w:t>επικεφαλείς</w:t>
      </w:r>
      <w:proofErr w:type="spellEnd"/>
      <w:r w:rsidRPr="00F0657F">
        <w:rPr>
          <w:rFonts w:cs="Calibri"/>
          <w:i/>
          <w:sz w:val="24"/>
          <w:szCs w:val="24"/>
        </w:rPr>
        <w:t xml:space="preserve">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w:t>
      </w:r>
      <w:r w:rsidRPr="00F0657F">
        <w:rPr>
          <w:rFonts w:cs="Calibri"/>
          <w:sz w:val="24"/>
          <w:szCs w:val="24"/>
        </w:rPr>
        <w:t xml:space="preserve">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 επαναλαμβάνεται μεταξύ των δυο πρώτων σε ψήφους προτάσεων και θεωρείται εγκεκριμένη η πρόταση που λαμβάνει τις περισσότερες ψήφους επί των παρόντων» </w:t>
      </w:r>
    </w:p>
    <w:p w:rsidR="00870B06" w:rsidRPr="00F0657F" w:rsidRDefault="00870B06" w:rsidP="00870B06">
      <w:pPr>
        <w:widowControl w:val="0"/>
        <w:numPr>
          <w:ilvl w:val="0"/>
          <w:numId w:val="18"/>
        </w:numPr>
        <w:autoSpaceDE w:val="0"/>
        <w:autoSpaceDN w:val="0"/>
        <w:adjustRightInd w:val="0"/>
        <w:spacing w:after="120" w:line="240" w:lineRule="auto"/>
        <w:ind w:left="567" w:hanging="294"/>
        <w:jc w:val="both"/>
        <w:rPr>
          <w:rFonts w:cs="Calibri"/>
          <w:sz w:val="24"/>
          <w:szCs w:val="24"/>
        </w:rPr>
      </w:pPr>
      <w:r w:rsidRPr="00F0657F">
        <w:rPr>
          <w:rFonts w:cs="Calibri"/>
          <w:b/>
          <w:sz w:val="24"/>
          <w:szCs w:val="24"/>
        </w:rPr>
        <w:t>Τις διατάξεις του άρθρου 10 παρ. 1 του Ν.1080/80, όπως τροποποιήθηκε με την παράγραφο 13 του άρθρου 25 του Ν.1828/89,</w:t>
      </w:r>
      <w:r w:rsidRPr="00F0657F">
        <w:rPr>
          <w:rFonts w:cs="Calibri"/>
          <w:sz w:val="24"/>
          <w:szCs w:val="24"/>
        </w:rPr>
        <w:t xml:space="preserve"> στις οποίες ορίζονται τα εξής:</w:t>
      </w:r>
    </w:p>
    <w:p w:rsidR="00870B06" w:rsidRPr="00F0657F" w:rsidRDefault="00870B06" w:rsidP="00870B06">
      <w:pPr>
        <w:widowControl w:val="0"/>
        <w:tabs>
          <w:tab w:val="left" w:pos="284"/>
        </w:tabs>
        <w:autoSpaceDE w:val="0"/>
        <w:autoSpaceDN w:val="0"/>
        <w:adjustRightInd w:val="0"/>
        <w:spacing w:after="120"/>
        <w:ind w:firstLine="720"/>
        <w:jc w:val="both"/>
        <w:rPr>
          <w:rFonts w:cs="Calibri"/>
          <w:i/>
          <w:sz w:val="24"/>
          <w:szCs w:val="24"/>
        </w:rPr>
      </w:pPr>
      <w:r w:rsidRPr="00F0657F">
        <w:rPr>
          <w:rFonts w:cs="Calibri"/>
          <w:sz w:val="24"/>
          <w:szCs w:val="24"/>
        </w:rPr>
        <w:t>«</w:t>
      </w:r>
      <w:r w:rsidRPr="00F0657F">
        <w:rPr>
          <w:rFonts w:cs="Calibri"/>
          <w:i/>
          <w:sz w:val="24"/>
          <w:szCs w:val="24"/>
        </w:rPr>
        <w:t xml:space="preserve">Επιτρέπεται όπως οι Δήμοι και οι Κοινότητες επιβάλλουν υπέρ αυτών </w:t>
      </w:r>
      <w:proofErr w:type="spellStart"/>
      <w:r w:rsidRPr="00F0657F">
        <w:rPr>
          <w:rFonts w:cs="Calibri"/>
          <w:i/>
          <w:sz w:val="24"/>
          <w:szCs w:val="24"/>
        </w:rPr>
        <w:t>δι΄αποφάσεως</w:t>
      </w:r>
      <w:proofErr w:type="spellEnd"/>
      <w:r w:rsidRPr="00F0657F">
        <w:rPr>
          <w:rFonts w:cs="Calibri"/>
          <w:i/>
          <w:sz w:val="24"/>
          <w:szCs w:val="24"/>
        </w:rPr>
        <w:t xml:space="preserve"> του Συμβουλίου των, </w:t>
      </w:r>
      <w:proofErr w:type="spellStart"/>
      <w:r w:rsidRPr="00F0657F">
        <w:rPr>
          <w:rFonts w:cs="Calibri"/>
          <w:i/>
          <w:sz w:val="24"/>
          <w:szCs w:val="24"/>
        </w:rPr>
        <w:t>φόρoν</w:t>
      </w:r>
      <w:proofErr w:type="spellEnd"/>
      <w:r w:rsidRPr="00F0657F">
        <w:rPr>
          <w:rFonts w:cs="Calibri"/>
          <w:i/>
          <w:sz w:val="24"/>
          <w:szCs w:val="24"/>
        </w:rPr>
        <w:t xml:space="preserve"> </w:t>
      </w:r>
      <w:proofErr w:type="spellStart"/>
      <w:r w:rsidRPr="00F0657F">
        <w:rPr>
          <w:rFonts w:cs="Calibri"/>
          <w:i/>
          <w:sz w:val="24"/>
          <w:szCs w:val="24"/>
        </w:rPr>
        <w:t>εφ΄εκάστου</w:t>
      </w:r>
      <w:proofErr w:type="spellEnd"/>
      <w:r w:rsidRPr="00F0657F">
        <w:rPr>
          <w:rFonts w:cs="Calibri"/>
          <w:i/>
          <w:sz w:val="24"/>
          <w:szCs w:val="24"/>
        </w:rPr>
        <w:t xml:space="preserve"> στεγασμένου ή μη χώρου οικιακού ή </w:t>
      </w:r>
      <w:proofErr w:type="spellStart"/>
      <w:r w:rsidRPr="00F0657F">
        <w:rPr>
          <w:rFonts w:cs="Calibri"/>
          <w:i/>
          <w:sz w:val="24"/>
          <w:szCs w:val="24"/>
        </w:rPr>
        <w:t>καταναλωτού</w:t>
      </w:r>
      <w:proofErr w:type="spellEnd"/>
      <w:r w:rsidRPr="00F0657F">
        <w:rPr>
          <w:rFonts w:cs="Calibri"/>
          <w:i/>
          <w:sz w:val="24"/>
          <w:szCs w:val="24"/>
        </w:rPr>
        <w:t xml:space="preserve"> εμπορικής ή βιομηχανικής χρήσεως κειμένου εις την </w:t>
      </w:r>
      <w:proofErr w:type="spellStart"/>
      <w:r w:rsidRPr="00F0657F">
        <w:rPr>
          <w:rFonts w:cs="Calibri"/>
          <w:i/>
          <w:sz w:val="24"/>
          <w:szCs w:val="24"/>
        </w:rPr>
        <w:t>περιφέρειάν</w:t>
      </w:r>
      <w:proofErr w:type="spellEnd"/>
      <w:r w:rsidRPr="00F0657F">
        <w:rPr>
          <w:rFonts w:cs="Calibri"/>
          <w:i/>
          <w:sz w:val="24"/>
          <w:szCs w:val="24"/>
        </w:rPr>
        <w:t xml:space="preserve"> των, ανά μετρητή ηλεκτρικού ρεύματος της Δ.Ε.Η.</w:t>
      </w:r>
      <w:r w:rsidRPr="00F0657F">
        <w:rPr>
          <w:rFonts w:cs="Calibri"/>
          <w:sz w:val="24"/>
          <w:szCs w:val="24"/>
        </w:rPr>
        <w:t xml:space="preserve"> </w:t>
      </w:r>
      <w:r w:rsidRPr="00F0657F">
        <w:rPr>
          <w:rFonts w:cs="Calibri"/>
          <w:i/>
          <w:sz w:val="24"/>
          <w:szCs w:val="24"/>
        </w:rPr>
        <w:t xml:space="preserve">Ο φόρος βαρύνει τον </w:t>
      </w:r>
      <w:proofErr w:type="spellStart"/>
      <w:r w:rsidRPr="00F0657F">
        <w:rPr>
          <w:rFonts w:cs="Calibri"/>
          <w:i/>
          <w:sz w:val="24"/>
          <w:szCs w:val="24"/>
        </w:rPr>
        <w:t>ποιούμενον</w:t>
      </w:r>
      <w:proofErr w:type="spellEnd"/>
      <w:r w:rsidRPr="00F0657F">
        <w:rPr>
          <w:rFonts w:cs="Calibri"/>
          <w:i/>
          <w:sz w:val="24"/>
          <w:szCs w:val="24"/>
        </w:rPr>
        <w:t xml:space="preserve"> </w:t>
      </w:r>
      <w:proofErr w:type="spellStart"/>
      <w:r w:rsidRPr="00F0657F">
        <w:rPr>
          <w:rFonts w:cs="Calibri"/>
          <w:i/>
          <w:sz w:val="24"/>
          <w:szCs w:val="24"/>
        </w:rPr>
        <w:t>χρήσιν</w:t>
      </w:r>
      <w:proofErr w:type="spellEnd"/>
      <w:r w:rsidRPr="00F0657F">
        <w:rPr>
          <w:rFonts w:cs="Calibri"/>
          <w:i/>
          <w:sz w:val="24"/>
          <w:szCs w:val="24"/>
        </w:rPr>
        <w:t xml:space="preserve"> του χώρου και εν </w:t>
      </w:r>
      <w:proofErr w:type="spellStart"/>
      <w:r w:rsidRPr="00F0657F">
        <w:rPr>
          <w:rFonts w:cs="Calibri"/>
          <w:i/>
          <w:sz w:val="24"/>
          <w:szCs w:val="24"/>
        </w:rPr>
        <w:t>περιπτώσει</w:t>
      </w:r>
      <w:proofErr w:type="spellEnd"/>
      <w:r w:rsidRPr="00F0657F">
        <w:rPr>
          <w:rFonts w:cs="Calibri"/>
          <w:i/>
          <w:sz w:val="24"/>
          <w:szCs w:val="24"/>
        </w:rPr>
        <w:t xml:space="preserve"> μη χρησιμοποιήσεως τούτου τον κύριο ή νομέα αυτού.»</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Όπως προκύπτει σαφώς από την ανωτέρω διάταξη, οι Δήμοι έχουν τη διακριτική ευχέρεια να επιβάλουν ή όχι το φόρο ηλεκτροδοτούμενων χώρων ή εφόσον τον έχουν επιβάλει, να ανακαλέσουν οποτεδήποτε τη σχετική απόφαση. Δηλαδή η επιβολή του φόρου είναι δυνητική και όχι υποχρεωτική για τους Δήμους (</w:t>
      </w:r>
      <w:proofErr w:type="spellStart"/>
      <w:r w:rsidRPr="00F0657F">
        <w:rPr>
          <w:rFonts w:cs="Calibri"/>
          <w:sz w:val="24"/>
          <w:szCs w:val="24"/>
        </w:rPr>
        <w:t>Γνωμ</w:t>
      </w:r>
      <w:proofErr w:type="spellEnd"/>
      <w:r w:rsidRPr="00F0657F">
        <w:rPr>
          <w:rFonts w:cs="Calibri"/>
          <w:sz w:val="24"/>
          <w:szCs w:val="24"/>
        </w:rPr>
        <w:t>. Νομ. Δ/</w:t>
      </w:r>
      <w:proofErr w:type="spellStart"/>
      <w:r w:rsidRPr="00F0657F">
        <w:rPr>
          <w:rFonts w:cs="Calibri"/>
          <w:sz w:val="24"/>
          <w:szCs w:val="24"/>
        </w:rPr>
        <w:t>νσης</w:t>
      </w:r>
      <w:proofErr w:type="spellEnd"/>
      <w:r w:rsidRPr="00F0657F">
        <w:rPr>
          <w:rFonts w:cs="Calibri"/>
          <w:sz w:val="24"/>
          <w:szCs w:val="24"/>
        </w:rPr>
        <w:t xml:space="preserve"> Υπ. </w:t>
      </w:r>
      <w:proofErr w:type="spellStart"/>
      <w:r w:rsidRPr="00F0657F">
        <w:rPr>
          <w:rFonts w:cs="Calibri"/>
          <w:sz w:val="24"/>
          <w:szCs w:val="24"/>
        </w:rPr>
        <w:t>Εσωτ</w:t>
      </w:r>
      <w:proofErr w:type="spellEnd"/>
      <w:r w:rsidRPr="00F0657F">
        <w:rPr>
          <w:rFonts w:cs="Calibri"/>
          <w:sz w:val="24"/>
          <w:szCs w:val="24"/>
        </w:rPr>
        <w:t>. 462/1986).</w:t>
      </w:r>
    </w:p>
    <w:p w:rsidR="00870B06" w:rsidRPr="00F0657F" w:rsidRDefault="00870B06" w:rsidP="00870B06">
      <w:pPr>
        <w:widowControl w:val="0"/>
        <w:tabs>
          <w:tab w:val="left" w:pos="1276"/>
        </w:tabs>
        <w:autoSpaceDE w:val="0"/>
        <w:autoSpaceDN w:val="0"/>
        <w:adjustRightInd w:val="0"/>
        <w:spacing w:after="120"/>
        <w:ind w:firstLine="720"/>
        <w:jc w:val="both"/>
        <w:rPr>
          <w:rFonts w:cs="Calibri"/>
          <w:sz w:val="24"/>
          <w:szCs w:val="24"/>
        </w:rPr>
      </w:pPr>
      <w:r w:rsidRPr="00F0657F">
        <w:rPr>
          <w:rFonts w:cs="Calibri"/>
          <w:sz w:val="24"/>
          <w:szCs w:val="24"/>
        </w:rPr>
        <w:t xml:space="preserve">Ωστόσο, εάν το Δημοτικό Συμβούλιο αποφασίσει να επιβάλλει το φόρο, δεν μπορεί να καθιερώσει </w:t>
      </w:r>
      <w:r w:rsidRPr="00F0657F">
        <w:rPr>
          <w:rFonts w:cs="Calibri"/>
          <w:sz w:val="24"/>
          <w:szCs w:val="24"/>
        </w:rPr>
        <w:lastRenderedPageBreak/>
        <w:t xml:space="preserve">εξαιρέσεις ή να περιορίσει την επιβολή του σε ορισμένες μόνο κατηγορίες ακινήτων ( </w:t>
      </w:r>
      <w:proofErr w:type="spellStart"/>
      <w:r w:rsidRPr="00F0657F">
        <w:rPr>
          <w:rFonts w:cs="Calibri"/>
          <w:sz w:val="24"/>
          <w:szCs w:val="24"/>
        </w:rPr>
        <w:t>Γνωμ</w:t>
      </w:r>
      <w:proofErr w:type="spellEnd"/>
      <w:r w:rsidRPr="00F0657F">
        <w:rPr>
          <w:rFonts w:cs="Calibri"/>
          <w:sz w:val="24"/>
          <w:szCs w:val="24"/>
        </w:rPr>
        <w:t xml:space="preserve">. ΝΣΚ </w:t>
      </w:r>
      <w:proofErr w:type="spellStart"/>
      <w:r w:rsidRPr="00F0657F">
        <w:rPr>
          <w:rFonts w:cs="Calibri"/>
          <w:sz w:val="24"/>
          <w:szCs w:val="24"/>
        </w:rPr>
        <w:t>Ολ</w:t>
      </w:r>
      <w:proofErr w:type="spellEnd"/>
      <w:r w:rsidRPr="00F0657F">
        <w:rPr>
          <w:rFonts w:cs="Calibri"/>
          <w:sz w:val="24"/>
          <w:szCs w:val="24"/>
        </w:rPr>
        <w:t>. 72/1981</w:t>
      </w:r>
      <w:r w:rsidRPr="00F0657F">
        <w:rPr>
          <w:rFonts w:cs="Calibri"/>
          <w:color w:val="000000"/>
          <w:sz w:val="24"/>
          <w:szCs w:val="24"/>
        </w:rPr>
        <w:t>). Η απόφαση του Δημοτικού Συμβουλίου,  και κοινοποιείται στη ΔΕΗ, οι δε οριζόμενοι σε αυτής συντελεστές φόρου, ισχύουν από της 1</w:t>
      </w:r>
      <w:r w:rsidRPr="00F0657F">
        <w:rPr>
          <w:rFonts w:cs="Calibri"/>
          <w:color w:val="000000"/>
          <w:sz w:val="24"/>
          <w:szCs w:val="24"/>
          <w:vertAlign w:val="superscript"/>
        </w:rPr>
        <w:t>ης</w:t>
      </w:r>
      <w:r w:rsidRPr="00F0657F">
        <w:rPr>
          <w:rFonts w:cs="Calibri"/>
          <w:color w:val="000000"/>
          <w:sz w:val="24"/>
          <w:szCs w:val="24"/>
        </w:rPr>
        <w:t xml:space="preserve"> Ιανουαρίου του επόμενου έτους και μέχρι τροποποιήσεως ή καταργήσεως της απόφασης.  Οι καθοριζόμενοι συντελεστές που τροποποιούνται, δεν εφαρμόζονται κατά την διάρκεια του οικονομικού έτους του οποίου ελήφθη η σχετική απόφαση (άρθρο 10 παρ.2 του Ν.1080/80).</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Ο φόρος ηλεκτροδοτούμενων χώρων αποτελεί όπως και το τέλος ακίνητης περιουσίας, γνήσιο φόρο επί της περιουσίας, (</w:t>
      </w:r>
      <w:proofErr w:type="spellStart"/>
      <w:r w:rsidRPr="00F0657F">
        <w:rPr>
          <w:rFonts w:cs="Calibri"/>
          <w:sz w:val="24"/>
          <w:szCs w:val="24"/>
        </w:rPr>
        <w:t>Γνωμ</w:t>
      </w:r>
      <w:proofErr w:type="spellEnd"/>
      <w:r w:rsidRPr="00F0657F">
        <w:rPr>
          <w:rFonts w:cs="Calibri"/>
          <w:sz w:val="24"/>
          <w:szCs w:val="24"/>
        </w:rPr>
        <w:t xml:space="preserve">. ΝΣΚ </w:t>
      </w:r>
      <w:proofErr w:type="spellStart"/>
      <w:r w:rsidRPr="00F0657F">
        <w:rPr>
          <w:rFonts w:cs="Calibri"/>
          <w:sz w:val="24"/>
          <w:szCs w:val="24"/>
        </w:rPr>
        <w:t>Ολ</w:t>
      </w:r>
      <w:proofErr w:type="spellEnd"/>
      <w:r w:rsidRPr="00F0657F">
        <w:rPr>
          <w:rFonts w:cs="Calibri"/>
          <w:sz w:val="24"/>
          <w:szCs w:val="24"/>
        </w:rPr>
        <w:t>. 72/1981), τα έσοδα του οποίου μπορούν να διατίθενται για την κάλυψη οποιασδήποτε δαπάνης και περιλαμβάνονται στα τακτικά έσοδα των Δήμων ( Εγκ.Υπ.Εσωτ.79061/30-10-1980).</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Για την επιβολή του φόρου δεν έχει σημασία αν ο ηλεκτροδοτούμενος χώρος βρίσκεται εντός ή εκτός σχεδίου πόλης ( ΣτΕ2806/94 </w:t>
      </w:r>
      <w:proofErr w:type="spellStart"/>
      <w:r w:rsidRPr="00F0657F">
        <w:rPr>
          <w:rFonts w:cs="Calibri"/>
          <w:sz w:val="24"/>
          <w:szCs w:val="24"/>
        </w:rPr>
        <w:t>ΔιΔικ</w:t>
      </w:r>
      <w:proofErr w:type="spellEnd"/>
      <w:r w:rsidRPr="00F0657F">
        <w:rPr>
          <w:rFonts w:cs="Calibri"/>
          <w:sz w:val="24"/>
          <w:szCs w:val="24"/>
        </w:rPr>
        <w:t xml:space="preserve"> 1995 σελ.444, </w:t>
      </w:r>
      <w:proofErr w:type="spellStart"/>
      <w:r w:rsidRPr="00F0657F">
        <w:rPr>
          <w:rFonts w:cs="Calibri"/>
          <w:sz w:val="24"/>
          <w:szCs w:val="24"/>
        </w:rPr>
        <w:t>ΣτΕ</w:t>
      </w:r>
      <w:proofErr w:type="spellEnd"/>
      <w:r w:rsidRPr="00F0657F">
        <w:rPr>
          <w:rFonts w:cs="Calibri"/>
          <w:sz w:val="24"/>
          <w:szCs w:val="24"/>
        </w:rPr>
        <w:t xml:space="preserve"> 3626/1990 </w:t>
      </w:r>
      <w:proofErr w:type="spellStart"/>
      <w:r w:rsidRPr="00F0657F">
        <w:rPr>
          <w:rFonts w:cs="Calibri"/>
          <w:sz w:val="24"/>
          <w:szCs w:val="24"/>
        </w:rPr>
        <w:t>ΔιΔικ</w:t>
      </w:r>
      <w:proofErr w:type="spellEnd"/>
      <w:r w:rsidRPr="00F0657F">
        <w:rPr>
          <w:rFonts w:cs="Calibri"/>
          <w:sz w:val="24"/>
          <w:szCs w:val="24"/>
        </w:rPr>
        <w:t xml:space="preserve"> 1998 σελ.525).</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proofErr w:type="spellStart"/>
      <w:r w:rsidRPr="00F0657F">
        <w:rPr>
          <w:rFonts w:cs="Calibri"/>
          <w:sz w:val="24"/>
          <w:szCs w:val="24"/>
        </w:rPr>
        <w:t>Εφ</w:t>
      </w:r>
      <w:proofErr w:type="spellEnd"/>
      <w:r w:rsidRPr="00F0657F">
        <w:rPr>
          <w:rFonts w:cs="Calibri"/>
          <w:sz w:val="24"/>
          <w:szCs w:val="24"/>
        </w:rPr>
        <w:t>΄ όσον ο συντελεστής έχει καθορισθεί (εφάπαξ ή σταδιακά) στο ανώτατο όριό του (0,07€/</w:t>
      </w:r>
      <w:proofErr w:type="spellStart"/>
      <w:r w:rsidRPr="00F0657F">
        <w:rPr>
          <w:rFonts w:cs="Calibri"/>
          <w:sz w:val="24"/>
          <w:szCs w:val="24"/>
        </w:rPr>
        <w:t>τμ</w:t>
      </w:r>
      <w:proofErr w:type="spellEnd"/>
      <w:r w:rsidRPr="00F0657F">
        <w:rPr>
          <w:rFonts w:cs="Calibri"/>
          <w:sz w:val="24"/>
          <w:szCs w:val="24"/>
        </w:rPr>
        <w:t xml:space="preserve">), μπορεί περαιτέρω να αυξάνεται με απόφαση του Δημοτικού Συμβουλίου σε ποσοστό 20% για κάθε οικονομικό έτος (άρθρο 25 παρ.13 Ν.1828/89, </w:t>
      </w:r>
      <w:proofErr w:type="spellStart"/>
      <w:r w:rsidRPr="00F0657F">
        <w:rPr>
          <w:rFonts w:cs="Calibri"/>
          <w:sz w:val="24"/>
          <w:szCs w:val="24"/>
        </w:rPr>
        <w:t>Εγκ.Υπ.Εσωτ</w:t>
      </w:r>
      <w:proofErr w:type="spellEnd"/>
      <w:r w:rsidRPr="00F0657F">
        <w:rPr>
          <w:rFonts w:cs="Calibri"/>
          <w:sz w:val="24"/>
          <w:szCs w:val="24"/>
        </w:rPr>
        <w:t>. 3958/20-1-1989).</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Επίσης σύμφωνα την παρ. 6β του άρθρου 113 του Ν.1892/90 (ΦΕΚ 101/Α’), ο φόρος των ηλεκτροδοτούμενων χώρων, μπορεί να προσαυξάνεται με απόφαση του Δημοτικού Συμβουλίου περαιτέρω μέχρι 25%, προκειμένου το πρόσθετο αυτό ποσό να διατίθεται αποκλειστικά για ενίσχυση των κονδυλίων λειτουργικών δαπανών και συντήρησης των σχολείων.</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Ο συντελεστής του φόρου για τους μη στεγασμένους χώρους ορίζεται στο ήμισυ αυτού που ισχύει για τους στεγασμένους χώρους (άρθρα 10 παρ.1 Ν.1080/80, 54 παρ.5 Ν.1416/84 και 25 παρ.13 Ν.1828/89).</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Το με αρ.πρωτ.7699/16-3-2012 έγγραφο του υπουργείου Εσωτερικών σχετικά με την επιβολή φόρου ηλεκτροδοτούμενων χώρων και τέλους καθαριότητας και φωτισμού για τις υπό ανέγερση οικοδομές.    </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Με τη με </w:t>
      </w:r>
      <w:proofErr w:type="spellStart"/>
      <w:r w:rsidRPr="00F0657F">
        <w:rPr>
          <w:rFonts w:cs="Calibri"/>
          <w:sz w:val="24"/>
          <w:szCs w:val="24"/>
        </w:rPr>
        <w:t>αρ</w:t>
      </w:r>
      <w:proofErr w:type="spellEnd"/>
      <w:r w:rsidRPr="00F0657F">
        <w:rPr>
          <w:rFonts w:cs="Calibri"/>
          <w:sz w:val="24"/>
          <w:szCs w:val="24"/>
        </w:rPr>
        <w:t xml:space="preserve">. 196/30-11-2022 απόφαση του Δημοτικού Συμβουλίου σε εφαρμογή των διατάξεων του άρθρου 10 του  Ν. 1080/80 όπως συμπληρώθηκαν με τις διατάξεις του </w:t>
      </w:r>
      <w:proofErr w:type="spellStart"/>
      <w:r w:rsidRPr="00F0657F">
        <w:rPr>
          <w:rFonts w:cs="Calibri"/>
          <w:sz w:val="24"/>
          <w:szCs w:val="24"/>
        </w:rPr>
        <w:t>αρθ</w:t>
      </w:r>
      <w:proofErr w:type="spellEnd"/>
      <w:r w:rsidRPr="00F0657F">
        <w:rPr>
          <w:rFonts w:cs="Calibri"/>
          <w:sz w:val="24"/>
          <w:szCs w:val="24"/>
        </w:rPr>
        <w:t>. 25 παρ. 3 του Ν. 1828/89 εγκρίθηκε η επιβολή του φόρου επί των ηλεκτροδοτούμενων χώρων ακινήτων της περιφέρειας του Δήμου μας για το έτος 2023 ως εξής:</w:t>
      </w:r>
    </w:p>
    <w:p w:rsidR="00870B06" w:rsidRPr="00F0657F" w:rsidRDefault="00870B06" w:rsidP="00870B06">
      <w:pPr>
        <w:widowControl w:val="0"/>
        <w:autoSpaceDE w:val="0"/>
        <w:autoSpaceDN w:val="0"/>
        <w:adjustRightInd w:val="0"/>
        <w:spacing w:after="120"/>
        <w:ind w:firstLine="720"/>
        <w:jc w:val="both"/>
        <w:rPr>
          <w:rFonts w:cs="Calibri"/>
          <w:sz w:val="24"/>
          <w:szCs w:val="24"/>
        </w:rPr>
      </w:pPr>
      <w:r w:rsidRPr="00F0657F">
        <w:rPr>
          <w:rFonts w:cs="Calibri"/>
          <w:sz w:val="24"/>
          <w:szCs w:val="24"/>
        </w:rPr>
        <w:t xml:space="preserve">Α) ο συντελεστής του φόρου, ορίστηκε σε </w:t>
      </w:r>
      <w:r w:rsidRPr="00F0657F">
        <w:rPr>
          <w:rFonts w:cs="Calibri"/>
          <w:b/>
          <w:sz w:val="24"/>
          <w:szCs w:val="24"/>
        </w:rPr>
        <w:t>0,85€/</w:t>
      </w:r>
      <w:proofErr w:type="spellStart"/>
      <w:r w:rsidRPr="00F0657F">
        <w:rPr>
          <w:rFonts w:cs="Calibri"/>
          <w:b/>
          <w:sz w:val="24"/>
          <w:szCs w:val="24"/>
        </w:rPr>
        <w:t>τμ</w:t>
      </w:r>
      <w:proofErr w:type="spellEnd"/>
      <w:r w:rsidRPr="00F0657F">
        <w:rPr>
          <w:rFonts w:cs="Calibri"/>
          <w:b/>
          <w:sz w:val="24"/>
          <w:szCs w:val="24"/>
        </w:rPr>
        <w:t xml:space="preserve"> </w:t>
      </w:r>
      <w:r w:rsidRPr="00F0657F">
        <w:rPr>
          <w:rFonts w:cs="Calibri"/>
          <w:sz w:val="24"/>
          <w:szCs w:val="24"/>
        </w:rPr>
        <w:t xml:space="preserve">επί των στεγασμένων ηλεκτροδοτούμενων ακινήτων και σε </w:t>
      </w:r>
      <w:r w:rsidRPr="00F0657F">
        <w:rPr>
          <w:rFonts w:cs="Calibri"/>
          <w:b/>
          <w:sz w:val="24"/>
          <w:szCs w:val="24"/>
        </w:rPr>
        <w:t>0,43€/</w:t>
      </w:r>
      <w:proofErr w:type="spellStart"/>
      <w:r w:rsidRPr="00F0657F">
        <w:rPr>
          <w:rFonts w:cs="Calibri"/>
          <w:b/>
          <w:sz w:val="24"/>
          <w:szCs w:val="24"/>
        </w:rPr>
        <w:t>τμ</w:t>
      </w:r>
      <w:proofErr w:type="spellEnd"/>
      <w:r w:rsidRPr="00F0657F">
        <w:rPr>
          <w:rFonts w:cs="Calibri"/>
          <w:sz w:val="24"/>
          <w:szCs w:val="24"/>
        </w:rPr>
        <w:t xml:space="preserve"> για τους ακάλυπτους χώρους. </w:t>
      </w:r>
    </w:p>
    <w:p w:rsidR="00870B06" w:rsidRPr="00F0657F" w:rsidRDefault="00870B06" w:rsidP="00870B06">
      <w:pPr>
        <w:widowControl w:val="0"/>
        <w:autoSpaceDE w:val="0"/>
        <w:autoSpaceDN w:val="0"/>
        <w:adjustRightInd w:val="0"/>
        <w:spacing w:after="120"/>
        <w:ind w:firstLine="720"/>
        <w:jc w:val="both"/>
        <w:rPr>
          <w:rFonts w:cs="Calibri"/>
          <w:sz w:val="24"/>
          <w:szCs w:val="24"/>
        </w:rPr>
      </w:pPr>
      <w:r w:rsidRPr="00F0657F">
        <w:rPr>
          <w:rFonts w:cs="Calibri"/>
          <w:sz w:val="24"/>
          <w:szCs w:val="24"/>
        </w:rPr>
        <w:t xml:space="preserve">Β) ο συντελεστής φόρου, ορίστηκε σε </w:t>
      </w:r>
      <w:r w:rsidRPr="00F0657F">
        <w:rPr>
          <w:rFonts w:cs="Calibri"/>
          <w:b/>
          <w:sz w:val="24"/>
          <w:szCs w:val="24"/>
        </w:rPr>
        <w:t>0,43€/</w:t>
      </w:r>
      <w:proofErr w:type="spellStart"/>
      <w:r w:rsidRPr="00F0657F">
        <w:rPr>
          <w:rFonts w:cs="Calibri"/>
          <w:b/>
          <w:sz w:val="24"/>
          <w:szCs w:val="24"/>
        </w:rPr>
        <w:t>τμ</w:t>
      </w:r>
      <w:proofErr w:type="spellEnd"/>
      <w:r w:rsidRPr="00F0657F">
        <w:rPr>
          <w:rFonts w:cs="Calibri"/>
          <w:sz w:val="24"/>
          <w:szCs w:val="24"/>
        </w:rPr>
        <w:t xml:space="preserve"> επί της επιφανείας του οικοπέδου για τις υπό ανέγερση οικοδομές στις οποίες έχει χορηγηθεί </w:t>
      </w:r>
      <w:proofErr w:type="spellStart"/>
      <w:r w:rsidRPr="00F0657F">
        <w:rPr>
          <w:rFonts w:cs="Calibri"/>
          <w:sz w:val="24"/>
          <w:szCs w:val="24"/>
        </w:rPr>
        <w:t>εργοταξιακή</w:t>
      </w:r>
      <w:proofErr w:type="spellEnd"/>
      <w:r w:rsidRPr="00F0657F">
        <w:rPr>
          <w:rFonts w:cs="Calibri"/>
          <w:sz w:val="24"/>
          <w:szCs w:val="24"/>
        </w:rPr>
        <w:t xml:space="preserve"> παροχή σύμφωνα με τον ως άνω συντελεστή για τους ακάλυπτους χώρους.</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Κατόπιν των ανωτέρω εισηγούμαστε:</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α) Για το έτος 2024 τη μεταβολή του ισχύοντος συντελεστή από 0,85€/</w:t>
      </w:r>
      <w:proofErr w:type="spellStart"/>
      <w:r w:rsidRPr="00F0657F">
        <w:rPr>
          <w:rFonts w:cs="Calibri"/>
          <w:sz w:val="24"/>
          <w:szCs w:val="24"/>
        </w:rPr>
        <w:t>τμ</w:t>
      </w:r>
      <w:proofErr w:type="spellEnd"/>
      <w:r w:rsidRPr="00F0657F">
        <w:rPr>
          <w:rFonts w:cs="Calibri"/>
          <w:sz w:val="24"/>
          <w:szCs w:val="24"/>
        </w:rPr>
        <w:t xml:space="preserve"> σε 0,93€/</w:t>
      </w:r>
      <w:proofErr w:type="spellStart"/>
      <w:r w:rsidRPr="00F0657F">
        <w:rPr>
          <w:rFonts w:cs="Calibri"/>
          <w:sz w:val="24"/>
          <w:szCs w:val="24"/>
        </w:rPr>
        <w:t>τμ</w:t>
      </w:r>
      <w:proofErr w:type="spellEnd"/>
      <w:r w:rsidRPr="00F0657F">
        <w:rPr>
          <w:rFonts w:cs="Calibri"/>
          <w:sz w:val="24"/>
          <w:szCs w:val="24"/>
        </w:rPr>
        <w:t xml:space="preserve"> (δηλ. 0,85€*9,80%+0,85€=0,08+0,85=0,93). </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β) Δεδομένου ότι τα αποδιδόμενα από την Κεντρική Κυβέρνηση Κονδύλια για τις λειτουργικές και επισκευαστικές ανάγκες των σχολικών κτιρίων είναι εδώ και πολλά έτη ανεπαρκή, πρόβλημα το οποίο εντείνεται ιδιαίτερα τα δύο τελευταία έτη λόγω της ενεργειακής κρίσης και της συνεπακόλουθης αύξησης του κόστους ενέργειας και καυσίμων, εισηγούμεθα περαιτέρω μεταβολή  κατά 7% με αποτέλεσμα την εκ νέου διαμόρφωση του συντελεστή από 0,93€/</w:t>
      </w:r>
      <w:proofErr w:type="spellStart"/>
      <w:r w:rsidRPr="00F0657F">
        <w:rPr>
          <w:rFonts w:cs="Calibri"/>
          <w:sz w:val="24"/>
          <w:szCs w:val="24"/>
        </w:rPr>
        <w:t>τμ</w:t>
      </w:r>
      <w:proofErr w:type="spellEnd"/>
      <w:r w:rsidRPr="00F0657F">
        <w:rPr>
          <w:rFonts w:cs="Calibri"/>
          <w:sz w:val="24"/>
          <w:szCs w:val="24"/>
        </w:rPr>
        <w:t xml:space="preserve"> σε 1€/</w:t>
      </w:r>
      <w:proofErr w:type="spellStart"/>
      <w:r w:rsidRPr="00F0657F">
        <w:rPr>
          <w:rFonts w:cs="Calibri"/>
          <w:sz w:val="24"/>
          <w:szCs w:val="24"/>
        </w:rPr>
        <w:t>τμ</w:t>
      </w:r>
      <w:proofErr w:type="spellEnd"/>
      <w:r w:rsidRPr="00F0657F">
        <w:rPr>
          <w:rFonts w:cs="Calibri"/>
          <w:sz w:val="24"/>
          <w:szCs w:val="24"/>
        </w:rPr>
        <w:t xml:space="preserve"> (δηλ. 0,93*7%+0,93=0,07+0,93=1). Το επιπλέον ποσό που θα προκύψει από την επιπλέον αύξηση του συντελεστή κατά 7% θα διατεθεί για ενίσχυση των κονδυλίων λειτουργικών δαπανών και συντήρησης των σχολείων σε εφαρμογή της παρ. 6β του </w:t>
      </w:r>
      <w:proofErr w:type="spellStart"/>
      <w:r w:rsidRPr="00F0657F">
        <w:rPr>
          <w:rFonts w:cs="Calibri"/>
          <w:sz w:val="24"/>
          <w:szCs w:val="24"/>
        </w:rPr>
        <w:t>άρ</w:t>
      </w:r>
      <w:proofErr w:type="spellEnd"/>
      <w:r w:rsidRPr="00F0657F">
        <w:rPr>
          <w:rFonts w:cs="Calibri"/>
          <w:sz w:val="24"/>
          <w:szCs w:val="24"/>
        </w:rPr>
        <w:t>. 113 του 1892/1990 ΦΕΚ 101/Α΄/1990.</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lastRenderedPageBreak/>
        <w:t xml:space="preserve">Η επιφάνεια που χρεώνεται με Φόρο Ηλεκτροδοτούμενων Χώρων σύμφωνα με τα στοιχεία που αντλήθηκαν από την εφαρμογή των Τελών Ακινήτων και Πληροφόρησης των Δήμων του ΔΕΔΔΗΕ, με μήνα αναφοράς το Νοέμβριο του 2023, ανέρχεται σε 2.895.647 </w:t>
      </w:r>
      <w:proofErr w:type="spellStart"/>
      <w:r w:rsidRPr="00F0657F">
        <w:rPr>
          <w:rFonts w:cs="Calibri"/>
          <w:sz w:val="24"/>
          <w:szCs w:val="24"/>
        </w:rPr>
        <w:t>τμ</w:t>
      </w:r>
      <w:proofErr w:type="spellEnd"/>
      <w:r w:rsidRPr="00F0657F">
        <w:rPr>
          <w:rFonts w:cs="Calibri"/>
          <w:sz w:val="24"/>
          <w:szCs w:val="24"/>
        </w:rPr>
        <w:t xml:space="preserve">. </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Από τις προτεινόμενες αυξήσεις του συντελεστή Φόρου Ηλεκτροδοτούμενων Χώρων θα προκύψει αύξηση των εσόδων για το έτος 2024 ποσού  </w:t>
      </w:r>
      <w:r w:rsidRPr="00F0657F">
        <w:rPr>
          <w:rFonts w:cs="Calibri"/>
          <w:b/>
          <w:sz w:val="24"/>
          <w:szCs w:val="24"/>
        </w:rPr>
        <w:t>434.347,05€</w:t>
      </w:r>
      <w:r w:rsidRPr="00F0657F">
        <w:rPr>
          <w:rFonts w:cs="Calibri"/>
          <w:sz w:val="24"/>
          <w:szCs w:val="24"/>
        </w:rPr>
        <w:t xml:space="preserve"> εκ των οποίων το ποσό των </w:t>
      </w:r>
      <w:r w:rsidRPr="00F0657F">
        <w:rPr>
          <w:rFonts w:cs="Calibri"/>
          <w:b/>
          <w:sz w:val="24"/>
          <w:szCs w:val="24"/>
        </w:rPr>
        <w:t>202.695,29€</w:t>
      </w:r>
      <w:r w:rsidRPr="00F0657F">
        <w:rPr>
          <w:rFonts w:cs="Calibri"/>
          <w:sz w:val="24"/>
          <w:szCs w:val="24"/>
        </w:rPr>
        <w:t xml:space="preserve"> θα διατεθεί αποκλειστικά για τις ανάγκες λειτουργίας και συντήρησης των σχολείων.</w:t>
      </w:r>
    </w:p>
    <w:p w:rsidR="00870B06"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Στον κάτωθι πίνακα απεικονίζεται η ανάλυση της αύξησης των εσόδων μετά τη διαμόρφωση του συντελεστή χρέωσης για το έτος 2024 σε 1,00€ /</w:t>
      </w:r>
      <w:proofErr w:type="spellStart"/>
      <w:r w:rsidRPr="00F0657F">
        <w:rPr>
          <w:rFonts w:cs="Calibri"/>
          <w:sz w:val="24"/>
          <w:szCs w:val="24"/>
        </w:rPr>
        <w:t>τμ</w:t>
      </w:r>
      <w:proofErr w:type="spellEnd"/>
      <w:r w:rsidRPr="00F0657F">
        <w:rPr>
          <w:rFonts w:cs="Calibri"/>
          <w:sz w:val="24"/>
          <w:szCs w:val="24"/>
        </w:rPr>
        <w:t xml:space="preserve"> συγκριτικά με τα έσοδα έτους 2023.  </w:t>
      </w:r>
    </w:p>
    <w:tbl>
      <w:tblPr>
        <w:tblW w:w="99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4"/>
        <w:gridCol w:w="1699"/>
        <w:gridCol w:w="2728"/>
        <w:gridCol w:w="2409"/>
      </w:tblGrid>
      <w:tr w:rsidR="00870B06" w:rsidRPr="00F0657F" w:rsidTr="00ED0E5A">
        <w:trPr>
          <w:trHeight w:val="626"/>
        </w:trPr>
        <w:tc>
          <w:tcPr>
            <w:tcW w:w="1667"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ΕΤΟΣ</w:t>
            </w:r>
          </w:p>
        </w:tc>
        <w:tc>
          <w:tcPr>
            <w:tcW w:w="1414"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ΕΜΒΑΔΟΝ ΣΕ ΤΜ</w:t>
            </w:r>
          </w:p>
        </w:tc>
        <w:tc>
          <w:tcPr>
            <w:tcW w:w="1699"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ΣΥΝΤΕΛΕΣΤΗΣ ΧΡΕΩΣΗΣ ΦΗΧ</w:t>
            </w:r>
          </w:p>
        </w:tc>
        <w:tc>
          <w:tcPr>
            <w:tcW w:w="2728"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ΠΟΣΟ</w:t>
            </w:r>
          </w:p>
        </w:tc>
        <w:tc>
          <w:tcPr>
            <w:tcW w:w="2409"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ΠΟΣΟ ΑΥΞΗΣΗΣ</w:t>
            </w:r>
          </w:p>
        </w:tc>
      </w:tr>
      <w:tr w:rsidR="00870B06" w:rsidRPr="00F0657F" w:rsidTr="00ED0E5A">
        <w:trPr>
          <w:trHeight w:val="361"/>
        </w:trPr>
        <w:tc>
          <w:tcPr>
            <w:tcW w:w="1667"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2023</w:t>
            </w:r>
          </w:p>
        </w:tc>
        <w:tc>
          <w:tcPr>
            <w:tcW w:w="1414"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2.895.647</w:t>
            </w:r>
          </w:p>
        </w:tc>
        <w:tc>
          <w:tcPr>
            <w:tcW w:w="1699"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0,85</w:t>
            </w:r>
          </w:p>
        </w:tc>
        <w:tc>
          <w:tcPr>
            <w:tcW w:w="2728" w:type="dxa"/>
            <w:shd w:val="clear" w:color="auto" w:fill="auto"/>
          </w:tcPr>
          <w:p w:rsidR="00870B06" w:rsidRPr="00F0657F" w:rsidRDefault="00870B06" w:rsidP="00ED0E5A">
            <w:pPr>
              <w:widowControl w:val="0"/>
              <w:tabs>
                <w:tab w:val="left" w:pos="284"/>
              </w:tabs>
              <w:autoSpaceDE w:val="0"/>
              <w:autoSpaceDN w:val="0"/>
              <w:adjustRightInd w:val="0"/>
              <w:spacing w:after="120"/>
              <w:jc w:val="right"/>
              <w:rPr>
                <w:rFonts w:cs="Calibri"/>
                <w:sz w:val="24"/>
                <w:szCs w:val="24"/>
              </w:rPr>
            </w:pPr>
            <w:r w:rsidRPr="00F0657F">
              <w:rPr>
                <w:rFonts w:cs="Calibri"/>
                <w:sz w:val="24"/>
                <w:szCs w:val="24"/>
              </w:rPr>
              <w:t>2.461.299,95€</w:t>
            </w:r>
          </w:p>
        </w:tc>
        <w:tc>
          <w:tcPr>
            <w:tcW w:w="2409" w:type="dxa"/>
            <w:shd w:val="clear" w:color="auto" w:fill="auto"/>
          </w:tcPr>
          <w:p w:rsidR="00870B06" w:rsidRPr="00F0657F" w:rsidRDefault="00870B06" w:rsidP="00ED0E5A">
            <w:pPr>
              <w:widowControl w:val="0"/>
              <w:tabs>
                <w:tab w:val="left" w:pos="284"/>
              </w:tabs>
              <w:autoSpaceDE w:val="0"/>
              <w:autoSpaceDN w:val="0"/>
              <w:adjustRightInd w:val="0"/>
              <w:spacing w:after="120"/>
              <w:ind w:firstLine="720"/>
              <w:rPr>
                <w:rFonts w:cs="Calibri"/>
                <w:sz w:val="24"/>
                <w:szCs w:val="24"/>
              </w:rPr>
            </w:pPr>
            <w:r w:rsidRPr="00F0657F">
              <w:rPr>
                <w:rFonts w:cs="Calibri"/>
                <w:sz w:val="24"/>
                <w:szCs w:val="24"/>
              </w:rPr>
              <w:t>-</w:t>
            </w:r>
          </w:p>
        </w:tc>
      </w:tr>
      <w:tr w:rsidR="00870B06" w:rsidRPr="00F0657F" w:rsidTr="00ED0E5A">
        <w:trPr>
          <w:trHeight w:val="579"/>
        </w:trPr>
        <w:tc>
          <w:tcPr>
            <w:tcW w:w="1667"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2024 (αύξηση 9,80%+7%)</w:t>
            </w:r>
          </w:p>
        </w:tc>
        <w:tc>
          <w:tcPr>
            <w:tcW w:w="1414"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2.895.647</w:t>
            </w:r>
          </w:p>
        </w:tc>
        <w:tc>
          <w:tcPr>
            <w:tcW w:w="1699"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1,00</w:t>
            </w:r>
          </w:p>
        </w:tc>
        <w:tc>
          <w:tcPr>
            <w:tcW w:w="2728" w:type="dxa"/>
            <w:shd w:val="clear" w:color="auto" w:fill="auto"/>
          </w:tcPr>
          <w:p w:rsidR="00870B06" w:rsidRPr="00F0657F" w:rsidRDefault="00870B06" w:rsidP="00ED0E5A">
            <w:pPr>
              <w:widowControl w:val="0"/>
              <w:tabs>
                <w:tab w:val="left" w:pos="284"/>
              </w:tabs>
              <w:autoSpaceDE w:val="0"/>
              <w:autoSpaceDN w:val="0"/>
              <w:adjustRightInd w:val="0"/>
              <w:spacing w:after="120"/>
              <w:jc w:val="right"/>
              <w:rPr>
                <w:rFonts w:cs="Calibri"/>
                <w:sz w:val="24"/>
                <w:szCs w:val="24"/>
              </w:rPr>
            </w:pPr>
            <w:r w:rsidRPr="00F0657F">
              <w:rPr>
                <w:rFonts w:cs="Calibri"/>
                <w:sz w:val="24"/>
                <w:szCs w:val="24"/>
              </w:rPr>
              <w:t>2.895.647,00€</w:t>
            </w:r>
          </w:p>
        </w:tc>
        <w:tc>
          <w:tcPr>
            <w:tcW w:w="2409"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434.347,05€</w:t>
            </w:r>
          </w:p>
        </w:tc>
      </w:tr>
      <w:tr w:rsidR="00870B06" w:rsidRPr="00F0657F" w:rsidTr="00ED0E5A">
        <w:trPr>
          <w:trHeight w:val="584"/>
        </w:trPr>
        <w:tc>
          <w:tcPr>
            <w:tcW w:w="1667"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p>
        </w:tc>
        <w:tc>
          <w:tcPr>
            <w:tcW w:w="5841" w:type="dxa"/>
            <w:gridSpan w:val="3"/>
            <w:shd w:val="clear" w:color="auto" w:fill="auto"/>
          </w:tcPr>
          <w:p w:rsidR="00870B06" w:rsidRPr="00F0657F" w:rsidRDefault="00870B06" w:rsidP="00ED0E5A">
            <w:pPr>
              <w:widowControl w:val="0"/>
              <w:tabs>
                <w:tab w:val="left" w:pos="284"/>
              </w:tabs>
              <w:autoSpaceDE w:val="0"/>
              <w:autoSpaceDN w:val="0"/>
              <w:adjustRightInd w:val="0"/>
              <w:spacing w:after="120"/>
              <w:jc w:val="right"/>
              <w:rPr>
                <w:rFonts w:cs="Calibri"/>
                <w:sz w:val="24"/>
                <w:szCs w:val="24"/>
              </w:rPr>
            </w:pPr>
            <w:r w:rsidRPr="00F0657F">
              <w:rPr>
                <w:rFonts w:cs="Calibri"/>
                <w:sz w:val="24"/>
                <w:szCs w:val="24"/>
              </w:rPr>
              <w:t xml:space="preserve">Εκ των οποίων για κάλυψη αναγκών του Δήμου: </w:t>
            </w:r>
          </w:p>
        </w:tc>
        <w:tc>
          <w:tcPr>
            <w:tcW w:w="2409"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231.651,76€</w:t>
            </w:r>
          </w:p>
        </w:tc>
      </w:tr>
      <w:tr w:rsidR="00870B06" w:rsidRPr="00F0657F" w:rsidTr="00ED0E5A">
        <w:trPr>
          <w:trHeight w:val="612"/>
        </w:trPr>
        <w:tc>
          <w:tcPr>
            <w:tcW w:w="1667" w:type="dxa"/>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p>
        </w:tc>
        <w:tc>
          <w:tcPr>
            <w:tcW w:w="5841" w:type="dxa"/>
            <w:gridSpan w:val="3"/>
            <w:shd w:val="clear" w:color="auto" w:fill="auto"/>
          </w:tcPr>
          <w:p w:rsidR="00870B06" w:rsidRPr="00F0657F" w:rsidRDefault="00870B06" w:rsidP="00ED0E5A">
            <w:pPr>
              <w:widowControl w:val="0"/>
              <w:tabs>
                <w:tab w:val="left" w:pos="284"/>
              </w:tabs>
              <w:autoSpaceDE w:val="0"/>
              <w:autoSpaceDN w:val="0"/>
              <w:adjustRightInd w:val="0"/>
              <w:spacing w:after="120"/>
              <w:jc w:val="center"/>
              <w:rPr>
                <w:rFonts w:cs="Calibri"/>
                <w:sz w:val="24"/>
                <w:szCs w:val="24"/>
              </w:rPr>
            </w:pPr>
            <w:r w:rsidRPr="00F0657F">
              <w:rPr>
                <w:rFonts w:cs="Calibri"/>
                <w:sz w:val="24"/>
                <w:szCs w:val="24"/>
              </w:rPr>
              <w:t>Εκ των οποίων για κάλυψη αποκλειστικά αναγκών των σχολείων:</w:t>
            </w:r>
          </w:p>
        </w:tc>
        <w:tc>
          <w:tcPr>
            <w:tcW w:w="2409" w:type="dxa"/>
            <w:shd w:val="clear" w:color="auto" w:fill="auto"/>
            <w:vAlign w:val="center"/>
          </w:tcPr>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r w:rsidRPr="00F0657F">
              <w:rPr>
                <w:rFonts w:cs="Calibri"/>
                <w:b/>
                <w:sz w:val="24"/>
                <w:szCs w:val="24"/>
              </w:rPr>
              <w:t>202.695,29€</w:t>
            </w:r>
          </w:p>
          <w:p w:rsidR="00870B06" w:rsidRPr="00F0657F" w:rsidRDefault="00870B06" w:rsidP="00ED0E5A">
            <w:pPr>
              <w:widowControl w:val="0"/>
              <w:tabs>
                <w:tab w:val="left" w:pos="284"/>
              </w:tabs>
              <w:autoSpaceDE w:val="0"/>
              <w:autoSpaceDN w:val="0"/>
              <w:adjustRightInd w:val="0"/>
              <w:spacing w:after="120"/>
              <w:jc w:val="center"/>
              <w:rPr>
                <w:rFonts w:cs="Calibri"/>
                <w:b/>
                <w:sz w:val="24"/>
                <w:szCs w:val="24"/>
              </w:rPr>
            </w:pPr>
          </w:p>
        </w:tc>
      </w:tr>
    </w:tbl>
    <w:p w:rsidR="00870B06" w:rsidRPr="00F0657F" w:rsidRDefault="00870B06" w:rsidP="00870B06">
      <w:pPr>
        <w:widowControl w:val="0"/>
        <w:tabs>
          <w:tab w:val="left" w:pos="284"/>
        </w:tabs>
        <w:autoSpaceDE w:val="0"/>
        <w:autoSpaceDN w:val="0"/>
        <w:adjustRightInd w:val="0"/>
        <w:spacing w:after="120"/>
        <w:ind w:firstLine="720"/>
        <w:jc w:val="both"/>
        <w:rPr>
          <w:rFonts w:cs="Calibri"/>
          <w:b/>
          <w:sz w:val="24"/>
          <w:szCs w:val="24"/>
        </w:rPr>
      </w:pPr>
      <w:r w:rsidRPr="00F0657F">
        <w:rPr>
          <w:rFonts w:cs="Calibri"/>
          <w:sz w:val="24"/>
          <w:szCs w:val="24"/>
        </w:rPr>
        <w:t xml:space="preserve">Επομένως ο συντελεστής  φόρου για το έτος </w:t>
      </w:r>
      <w:r w:rsidRPr="00F0657F">
        <w:rPr>
          <w:rFonts w:cs="Calibri"/>
          <w:b/>
          <w:sz w:val="24"/>
          <w:szCs w:val="24"/>
        </w:rPr>
        <w:t>2024</w:t>
      </w:r>
      <w:r w:rsidRPr="00F0657F">
        <w:rPr>
          <w:rFonts w:cs="Calibri"/>
          <w:sz w:val="24"/>
          <w:szCs w:val="24"/>
        </w:rPr>
        <w:t>, προτείνεται να οριστεί</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Α) σε </w:t>
      </w:r>
      <w:r w:rsidRPr="00F0657F">
        <w:rPr>
          <w:rFonts w:cs="Calibri"/>
          <w:b/>
          <w:sz w:val="24"/>
          <w:szCs w:val="24"/>
        </w:rPr>
        <w:t xml:space="preserve">1,00€ </w:t>
      </w:r>
      <w:r w:rsidRPr="00F0657F">
        <w:rPr>
          <w:rFonts w:cs="Calibri"/>
          <w:sz w:val="24"/>
          <w:szCs w:val="24"/>
        </w:rPr>
        <w:t>/</w:t>
      </w:r>
      <w:proofErr w:type="spellStart"/>
      <w:r w:rsidRPr="00F0657F">
        <w:rPr>
          <w:rFonts w:cs="Calibri"/>
          <w:sz w:val="24"/>
          <w:szCs w:val="24"/>
        </w:rPr>
        <w:t>τμ</w:t>
      </w:r>
      <w:proofErr w:type="spellEnd"/>
      <w:r w:rsidRPr="00F0657F">
        <w:rPr>
          <w:rFonts w:cs="Calibri"/>
          <w:sz w:val="24"/>
          <w:szCs w:val="24"/>
        </w:rPr>
        <w:t xml:space="preserve"> </w:t>
      </w:r>
      <w:r w:rsidRPr="00F0657F">
        <w:rPr>
          <w:rFonts w:cs="Calibri"/>
          <w:b/>
          <w:sz w:val="24"/>
          <w:szCs w:val="24"/>
        </w:rPr>
        <w:t xml:space="preserve"> </w:t>
      </w:r>
      <w:r w:rsidRPr="00F0657F">
        <w:rPr>
          <w:rFonts w:cs="Calibri"/>
          <w:sz w:val="24"/>
          <w:szCs w:val="24"/>
        </w:rPr>
        <w:t xml:space="preserve">για τα  στεγασμένα ηλεκτροδοτούμενα ακίνητα και σε </w:t>
      </w:r>
      <w:r w:rsidRPr="00F0657F">
        <w:rPr>
          <w:rFonts w:cs="Calibri"/>
          <w:b/>
          <w:sz w:val="24"/>
          <w:szCs w:val="24"/>
        </w:rPr>
        <w:t>0,50€/</w:t>
      </w:r>
      <w:proofErr w:type="spellStart"/>
      <w:r w:rsidRPr="00F0657F">
        <w:rPr>
          <w:rFonts w:cs="Calibri"/>
          <w:b/>
          <w:sz w:val="24"/>
          <w:szCs w:val="24"/>
        </w:rPr>
        <w:t>τμ</w:t>
      </w:r>
      <w:proofErr w:type="spellEnd"/>
      <w:r w:rsidRPr="00F0657F">
        <w:rPr>
          <w:rFonts w:cs="Calibri"/>
          <w:sz w:val="24"/>
          <w:szCs w:val="24"/>
        </w:rPr>
        <w:t xml:space="preserve"> για τους ακάλυπτους χώρους.</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sz w:val="24"/>
          <w:szCs w:val="24"/>
        </w:rPr>
        <w:t xml:space="preserve">Β) σε </w:t>
      </w:r>
      <w:r w:rsidRPr="00F0657F">
        <w:rPr>
          <w:rFonts w:cs="Calibri"/>
          <w:b/>
          <w:sz w:val="24"/>
          <w:szCs w:val="24"/>
        </w:rPr>
        <w:t>0,50€/</w:t>
      </w:r>
      <w:proofErr w:type="spellStart"/>
      <w:r w:rsidRPr="00F0657F">
        <w:rPr>
          <w:rFonts w:cs="Calibri"/>
          <w:b/>
          <w:sz w:val="24"/>
          <w:szCs w:val="24"/>
        </w:rPr>
        <w:t>τμ</w:t>
      </w:r>
      <w:proofErr w:type="spellEnd"/>
      <w:r w:rsidRPr="00F0657F">
        <w:rPr>
          <w:rFonts w:cs="Calibri"/>
          <w:sz w:val="24"/>
          <w:szCs w:val="24"/>
        </w:rPr>
        <w:t xml:space="preserve"> επί της επιφανείας του οικοπέδου για τις υπό ανέγερση οικοδομές στις οποίες  έχει χορηγηθεί </w:t>
      </w:r>
      <w:proofErr w:type="spellStart"/>
      <w:r w:rsidRPr="00F0657F">
        <w:rPr>
          <w:rFonts w:cs="Calibri"/>
          <w:sz w:val="24"/>
          <w:szCs w:val="24"/>
        </w:rPr>
        <w:t>εργοταξιακή</w:t>
      </w:r>
      <w:proofErr w:type="spellEnd"/>
      <w:r w:rsidRPr="00F0657F">
        <w:rPr>
          <w:rFonts w:cs="Calibri"/>
          <w:sz w:val="24"/>
          <w:szCs w:val="24"/>
        </w:rPr>
        <w:t xml:space="preserve"> παροχή, σύμφωνα με τον ως άνω συντελεστή για τους ακάλυπτους χώρους.</w:t>
      </w:r>
    </w:p>
    <w:p w:rsidR="00870B06" w:rsidRDefault="00870B06" w:rsidP="00870B06">
      <w:pPr>
        <w:widowControl w:val="0"/>
        <w:tabs>
          <w:tab w:val="left" w:pos="1125"/>
          <w:tab w:val="right" w:pos="14741"/>
        </w:tabs>
        <w:autoSpaceDE w:val="0"/>
        <w:autoSpaceDN w:val="0"/>
        <w:adjustRightInd w:val="0"/>
        <w:spacing w:before="45"/>
        <w:jc w:val="center"/>
        <w:rPr>
          <w:rFonts w:cs="Calibri"/>
          <w:b/>
          <w:sz w:val="24"/>
          <w:szCs w:val="24"/>
        </w:rPr>
      </w:pPr>
      <w:r w:rsidRPr="00F0657F">
        <w:rPr>
          <w:rFonts w:cs="Calibri"/>
          <w:b/>
          <w:i/>
          <w:sz w:val="24"/>
          <w:szCs w:val="24"/>
        </w:rPr>
        <w:t>Λαμβάνοντας υπόψη τα ανωτέρω παρακαλούμε για τη λήψη σχετικής απόφασης που αφορά τον «Καθορισμό συντελεστή  του φόρου επί των ηλεκτροδοτούμενων ακινήτων, έτους 2024» και τη διαβίβασή της στο Δημοτικό Συμβούλιο.</w:t>
      </w:r>
      <w:r w:rsidRPr="00DE7328">
        <w:rPr>
          <w:rFonts w:cs="Calibri"/>
          <w:b/>
          <w:i/>
          <w:sz w:val="24"/>
          <w:szCs w:val="24"/>
        </w:rPr>
        <w:tab/>
      </w:r>
    </w:p>
    <w:p w:rsidR="00870B06" w:rsidRPr="00CC32C8" w:rsidRDefault="00870B06" w:rsidP="00870B06">
      <w:pPr>
        <w:widowControl w:val="0"/>
        <w:tabs>
          <w:tab w:val="left" w:pos="1125"/>
          <w:tab w:val="right" w:pos="14741"/>
        </w:tabs>
        <w:autoSpaceDE w:val="0"/>
        <w:autoSpaceDN w:val="0"/>
        <w:adjustRightInd w:val="0"/>
        <w:spacing w:before="45"/>
        <w:jc w:val="center"/>
        <w:rPr>
          <w:rFonts w:cs="Calibri"/>
          <w:b/>
          <w:sz w:val="24"/>
          <w:szCs w:val="24"/>
        </w:rPr>
      </w:pPr>
      <w:r w:rsidRPr="00CC32C8">
        <w:rPr>
          <w:rFonts w:cs="Calibri"/>
          <w:b/>
          <w:sz w:val="24"/>
          <w:szCs w:val="24"/>
        </w:rPr>
        <w:t>Η ΟΙΚΟΝΟΜΙΚΗ ΕΠΙΤΡΟΠΗ</w:t>
      </w:r>
    </w:p>
    <w:p w:rsidR="00870B06" w:rsidRPr="00CC32C8" w:rsidRDefault="00870B06" w:rsidP="00870B06">
      <w:pPr>
        <w:tabs>
          <w:tab w:val="left" w:pos="10490"/>
        </w:tabs>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870B06" w:rsidRPr="00CC32C8" w:rsidRDefault="00870B06" w:rsidP="00870B06">
      <w:pPr>
        <w:tabs>
          <w:tab w:val="left" w:pos="142"/>
          <w:tab w:val="left" w:pos="3525"/>
          <w:tab w:val="left" w:pos="5850"/>
        </w:tabs>
        <w:ind w:hanging="2"/>
        <w:jc w:val="center"/>
        <w:rPr>
          <w:rFonts w:cs="Calibri"/>
          <w:b/>
          <w:sz w:val="24"/>
          <w:szCs w:val="24"/>
        </w:rPr>
      </w:pPr>
      <w:r w:rsidRPr="00CC32C8">
        <w:rPr>
          <w:rFonts w:cs="Calibri"/>
          <w:b/>
          <w:sz w:val="24"/>
          <w:szCs w:val="24"/>
        </w:rPr>
        <w:t>ΑΠΟΦΑΣΙΣΕ ΚΑΙ</w:t>
      </w:r>
    </w:p>
    <w:p w:rsidR="00870B06" w:rsidRPr="00F0657F" w:rsidRDefault="00870B06" w:rsidP="00870B06">
      <w:pPr>
        <w:widowControl w:val="0"/>
        <w:tabs>
          <w:tab w:val="left" w:pos="284"/>
        </w:tabs>
        <w:autoSpaceDE w:val="0"/>
        <w:autoSpaceDN w:val="0"/>
        <w:adjustRightInd w:val="0"/>
        <w:spacing w:after="120"/>
        <w:ind w:firstLine="720"/>
        <w:jc w:val="both"/>
        <w:rPr>
          <w:rFonts w:cs="Calibri"/>
          <w:sz w:val="24"/>
          <w:szCs w:val="24"/>
        </w:rPr>
      </w:pPr>
      <w:r w:rsidRPr="00F0657F">
        <w:rPr>
          <w:rFonts w:cs="Calibri"/>
          <w:b/>
          <w:sz w:val="24"/>
          <w:szCs w:val="24"/>
        </w:rPr>
        <w:t>Ενέκρινε ομόφωνα</w:t>
      </w:r>
      <w:r>
        <w:rPr>
          <w:rFonts w:cs="Calibri"/>
          <w:b/>
          <w:sz w:val="24"/>
          <w:szCs w:val="24"/>
        </w:rPr>
        <w:t>,</w:t>
      </w:r>
      <w:r w:rsidRPr="00F0657F">
        <w:rPr>
          <w:rFonts w:cs="Calibri"/>
          <w:b/>
          <w:i/>
          <w:sz w:val="24"/>
          <w:szCs w:val="24"/>
        </w:rPr>
        <w:t xml:space="preserve"> </w:t>
      </w:r>
      <w:r w:rsidRPr="00F0657F">
        <w:rPr>
          <w:rFonts w:cs="Calibri"/>
          <w:sz w:val="24"/>
          <w:szCs w:val="24"/>
        </w:rPr>
        <w:t xml:space="preserve">τον «Καθορισμό συντελεστή  του φόρου επί των ηλεκτροδοτούμενων ακινήτων, έτους 2024» </w:t>
      </w:r>
      <w:r w:rsidRPr="00F0657F">
        <w:rPr>
          <w:rFonts w:cs="Calibri"/>
          <w:b/>
          <w:sz w:val="24"/>
          <w:szCs w:val="24"/>
        </w:rPr>
        <w:t>και τη διαβίβασή της στο Δημοτικό Συμβούλιο.</w:t>
      </w:r>
      <w:r w:rsidRPr="00F0657F">
        <w:rPr>
          <w:rFonts w:cs="Calibri"/>
          <w:sz w:val="24"/>
          <w:szCs w:val="24"/>
        </w:rPr>
        <w:tab/>
      </w:r>
    </w:p>
    <w:p w:rsidR="00870B06" w:rsidRDefault="00870B06" w:rsidP="00870B06">
      <w:pPr>
        <w:spacing w:after="0"/>
        <w:ind w:hanging="2"/>
        <w:jc w:val="center"/>
        <w:rPr>
          <w:rFonts w:cs="Calibri"/>
          <w:b/>
          <w:sz w:val="24"/>
          <w:szCs w:val="24"/>
        </w:rPr>
      </w:pPr>
      <w:r w:rsidRPr="00CC32C8">
        <w:rPr>
          <w:rFonts w:cs="Calibri"/>
          <w:b/>
          <w:sz w:val="24"/>
          <w:szCs w:val="24"/>
        </w:rPr>
        <w:t>ΣΥΝΤΑΧΘΗΚΕ ΚΑΙ ΥΠΟΓΡΑΦΕΤΑΙ</w:t>
      </w:r>
    </w:p>
    <w:p w:rsidR="00870B06" w:rsidRPr="00CC32C8" w:rsidRDefault="00870B06" w:rsidP="00870B06">
      <w:pPr>
        <w:spacing w:after="0"/>
        <w:ind w:hanging="2"/>
        <w:jc w:val="center"/>
        <w:rPr>
          <w:rFonts w:cs="Calibri"/>
          <w:b/>
          <w:sz w:val="24"/>
          <w:szCs w:val="24"/>
        </w:rPr>
      </w:pPr>
    </w:p>
    <w:p w:rsidR="00870B06" w:rsidRPr="00CC32C8" w:rsidRDefault="00870B06" w:rsidP="00870B06">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870B06" w:rsidRPr="00CC32C8" w:rsidRDefault="00870B06" w:rsidP="00870B06">
      <w:pPr>
        <w:tabs>
          <w:tab w:val="left" w:pos="142"/>
        </w:tabs>
        <w:spacing w:after="0"/>
        <w:ind w:hanging="2"/>
        <w:rPr>
          <w:rFonts w:cs="Calibri"/>
          <w:b/>
          <w:sz w:val="24"/>
          <w:szCs w:val="24"/>
        </w:rPr>
      </w:pPr>
    </w:p>
    <w:p w:rsidR="00870B06" w:rsidRDefault="00870B06" w:rsidP="00870B06">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870B06" w:rsidRDefault="00870B06" w:rsidP="00870B06">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870B06" w:rsidRPr="00CC32C8" w:rsidRDefault="00870B06" w:rsidP="00870B06">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870B06" w:rsidRPr="00CC32C8" w:rsidRDefault="00870B06" w:rsidP="00870B06">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lastRenderedPageBreak/>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D268FD" w:rsidRDefault="00D268FD" w:rsidP="00B25A8D">
      <w:pPr>
        <w:spacing w:after="0" w:line="240" w:lineRule="auto"/>
        <w:jc w:val="center"/>
        <w:rPr>
          <w:rFonts w:eastAsia="Times New Roman" w:cs="Calibri"/>
          <w:b/>
          <w:sz w:val="24"/>
          <w:szCs w:val="24"/>
          <w:lang w:eastAsia="el-GR"/>
        </w:rPr>
      </w:pPr>
    </w:p>
    <w:p w:rsidR="005B0B97" w:rsidRPr="00F440A7" w:rsidRDefault="005B0B97" w:rsidP="005B0B97">
      <w:pPr>
        <w:jc w:val="both"/>
        <w:rPr>
          <w:rFonts w:cs="Calibri"/>
          <w:b/>
          <w:sz w:val="24"/>
          <w:szCs w:val="24"/>
          <w:u w:val="single"/>
        </w:rPr>
      </w:pPr>
      <w:r w:rsidRPr="00F440A7">
        <w:rPr>
          <w:rFonts w:cs="Calibri"/>
          <w:b/>
          <w:sz w:val="24"/>
          <w:szCs w:val="24"/>
          <w:u w:val="single"/>
        </w:rPr>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Default="00085311" w:rsidP="00870B06">
      <w:pPr>
        <w:pStyle w:val="Standard"/>
        <w:jc w:val="both"/>
        <w:rPr>
          <w:rFonts w:cs="Calibri"/>
        </w:rPr>
      </w:pPr>
      <w:r w:rsidRPr="00085311">
        <w:rPr>
          <w:rFonts w:ascii="Calibri" w:hAnsi="Calibri" w:cs="Calibri"/>
          <w:b/>
          <w:color w:val="000000"/>
        </w:rPr>
        <w:t xml:space="preserve">Ενέκρινε </w:t>
      </w:r>
      <w:r>
        <w:rPr>
          <w:rFonts w:ascii="Calibri" w:hAnsi="Calibri" w:cs="Calibri"/>
          <w:b/>
          <w:color w:val="000000"/>
        </w:rPr>
        <w:t>με 16 ψήφους</w:t>
      </w:r>
      <w:r w:rsidR="00544CCD">
        <w:rPr>
          <w:rFonts w:ascii="Calibri" w:hAnsi="Calibri" w:cs="Calibri"/>
          <w:b/>
          <w:color w:val="000000"/>
        </w:rPr>
        <w:t xml:space="preserve"> υπέρ</w:t>
      </w:r>
      <w:r>
        <w:rPr>
          <w:rFonts w:ascii="Calibri" w:hAnsi="Calibri" w:cs="Calibri"/>
          <w:b/>
          <w:color w:val="000000"/>
        </w:rPr>
        <w:t xml:space="preserve">, ως ακολούθως: </w:t>
      </w:r>
      <w:r w:rsidRPr="00085311">
        <w:rPr>
          <w:rFonts w:ascii="Calibri" w:hAnsi="Calibri" w:cs="Calibri"/>
          <w:b/>
          <w:color w:val="000000"/>
        </w:rPr>
        <w:t>των κ. κ.</w:t>
      </w:r>
      <w:r w:rsidRPr="00085311">
        <w:rPr>
          <w:rFonts w:ascii="Calibri" w:hAnsi="Calibri" w:cs="Calibri"/>
        </w:rPr>
        <w:t xml:space="preserve"> Δ. Δημητρόπουλου, Δ. </w:t>
      </w:r>
      <w:proofErr w:type="spellStart"/>
      <w:r w:rsidRPr="00085311">
        <w:rPr>
          <w:rFonts w:ascii="Calibri" w:hAnsi="Calibri" w:cs="Calibri"/>
        </w:rPr>
        <w:t>Αϊβατζίδου</w:t>
      </w:r>
      <w:proofErr w:type="spellEnd"/>
      <w:r w:rsidRPr="00085311">
        <w:rPr>
          <w:rFonts w:ascii="Calibri" w:hAnsi="Calibri" w:cs="Calibri"/>
        </w:rPr>
        <w:t xml:space="preserve">, Μ. </w:t>
      </w:r>
      <w:proofErr w:type="spellStart"/>
      <w:r w:rsidRPr="00085311">
        <w:rPr>
          <w:rFonts w:ascii="Calibri" w:hAnsi="Calibri" w:cs="Calibri"/>
        </w:rPr>
        <w:t>Ζούρου</w:t>
      </w:r>
      <w:proofErr w:type="spellEnd"/>
      <w:r w:rsidRPr="00085311">
        <w:rPr>
          <w:rFonts w:ascii="Calibri" w:hAnsi="Calibri" w:cs="Calibri"/>
        </w:rPr>
        <w:t xml:space="preserve">, Μ. </w:t>
      </w:r>
      <w:proofErr w:type="spellStart"/>
      <w:r w:rsidRPr="00085311">
        <w:rPr>
          <w:rFonts w:ascii="Calibri" w:hAnsi="Calibri" w:cs="Calibri"/>
        </w:rPr>
        <w:t>Ιγγλέζη</w:t>
      </w:r>
      <w:proofErr w:type="spellEnd"/>
      <w:r w:rsidRPr="00085311">
        <w:rPr>
          <w:rFonts w:ascii="Calibri" w:hAnsi="Calibri" w:cs="Calibri"/>
        </w:rPr>
        <w:t>, Α. Παναγιωτακοπούλου-</w:t>
      </w:r>
      <w:proofErr w:type="spellStart"/>
      <w:r w:rsidRPr="00085311">
        <w:rPr>
          <w:rFonts w:ascii="Calibri" w:hAnsi="Calibri" w:cs="Calibri"/>
        </w:rPr>
        <w:t>Γαβριέλη</w:t>
      </w:r>
      <w:proofErr w:type="spellEnd"/>
      <w:r w:rsidRPr="00085311">
        <w:rPr>
          <w:rFonts w:ascii="Calibri" w:hAnsi="Calibri" w:cs="Calibri"/>
        </w:rPr>
        <w:t xml:space="preserve">, </w:t>
      </w:r>
      <w:proofErr w:type="spellStart"/>
      <w:r w:rsidRPr="00085311">
        <w:rPr>
          <w:rFonts w:ascii="Calibri" w:hAnsi="Calibri" w:cs="Calibri"/>
        </w:rPr>
        <w:t>Ε.Βαβουράκη</w:t>
      </w:r>
      <w:proofErr w:type="spellEnd"/>
      <w:r w:rsidRPr="00085311">
        <w:rPr>
          <w:rFonts w:ascii="Calibri" w:hAnsi="Calibri" w:cs="Calibri"/>
        </w:rPr>
        <w:t>, Κ. Γεωργοπούλου, Χ.</w:t>
      </w:r>
      <w:r>
        <w:rPr>
          <w:rFonts w:cs="Calibri"/>
        </w:rPr>
        <w:t xml:space="preserve"> </w:t>
      </w:r>
      <w:r w:rsidRPr="00085311">
        <w:rPr>
          <w:rFonts w:ascii="Calibri" w:hAnsi="Calibri" w:cs="Calibri"/>
        </w:rPr>
        <w:t xml:space="preserve">Αγγελοπούλου, Γ. Πέτρου, Ν. Σπυρόπουλου, Η. Μπάρμπα, Ε. </w:t>
      </w:r>
      <w:proofErr w:type="spellStart"/>
      <w:r w:rsidRPr="00085311">
        <w:rPr>
          <w:rFonts w:ascii="Calibri" w:hAnsi="Calibri" w:cs="Calibri"/>
        </w:rPr>
        <w:t>Κανλή</w:t>
      </w:r>
      <w:proofErr w:type="spellEnd"/>
      <w:r w:rsidRPr="00085311">
        <w:rPr>
          <w:rFonts w:ascii="Calibri" w:hAnsi="Calibri" w:cs="Calibri"/>
        </w:rPr>
        <w:t>, Κ. Μανωλάκη, Α.</w:t>
      </w:r>
      <w:r>
        <w:rPr>
          <w:rFonts w:cs="Calibri"/>
        </w:rPr>
        <w:t xml:space="preserve"> </w:t>
      </w:r>
      <w:r w:rsidRPr="00085311">
        <w:rPr>
          <w:rFonts w:ascii="Calibri" w:hAnsi="Calibri" w:cs="Calibri"/>
        </w:rPr>
        <w:t>Τζίβα, Φ.</w:t>
      </w:r>
      <w:r>
        <w:rPr>
          <w:rFonts w:cs="Calibri"/>
        </w:rPr>
        <w:t xml:space="preserve"> </w:t>
      </w:r>
      <w:proofErr w:type="spellStart"/>
      <w:r w:rsidRPr="00085311">
        <w:rPr>
          <w:rFonts w:ascii="Calibri" w:hAnsi="Calibri" w:cs="Calibri"/>
        </w:rPr>
        <w:t>Βελλίδου</w:t>
      </w:r>
      <w:proofErr w:type="spellEnd"/>
      <w:r w:rsidRPr="00085311">
        <w:rPr>
          <w:rFonts w:ascii="Calibri" w:hAnsi="Calibri" w:cs="Calibri"/>
        </w:rPr>
        <w:t>,</w:t>
      </w:r>
      <w:r>
        <w:rPr>
          <w:rFonts w:cs="Calibri"/>
        </w:rPr>
        <w:t xml:space="preserve"> </w:t>
      </w:r>
      <w:r w:rsidRPr="00085311">
        <w:rPr>
          <w:rFonts w:ascii="Calibri" w:hAnsi="Calibri" w:cs="Calibri"/>
        </w:rPr>
        <w:t xml:space="preserve">Χ. </w:t>
      </w:r>
      <w:proofErr w:type="spellStart"/>
      <w:r w:rsidRPr="00085311">
        <w:rPr>
          <w:rFonts w:ascii="Calibri" w:hAnsi="Calibri" w:cs="Calibri"/>
        </w:rPr>
        <w:t>Τσουλουχά</w:t>
      </w:r>
      <w:proofErr w:type="spellEnd"/>
      <w:r>
        <w:rPr>
          <w:rFonts w:cs="Calibri"/>
        </w:rPr>
        <w:t>, τη μια (1) μόνο πρόταση, αυτής της Οικονομικής Επιτροπής που κατατέθηκε, σχετικά με τον «</w:t>
      </w:r>
      <w:r w:rsidR="00870B06" w:rsidRPr="00870B06">
        <w:rPr>
          <w:rFonts w:ascii="Calibri" w:eastAsia="MS Mincho" w:hAnsi="Calibri" w:cs="Calibri"/>
          <w:b/>
          <w:bCs/>
        </w:rPr>
        <w:t xml:space="preserve">καθορισμό </w:t>
      </w:r>
      <w:r w:rsidR="00870B06" w:rsidRPr="00870B06">
        <w:rPr>
          <w:rFonts w:ascii="Calibri" w:eastAsia="Calibri" w:hAnsi="Calibri" w:cs="Calibri"/>
          <w:b/>
        </w:rPr>
        <w:t>συντελεστή του φόρου ηλεκτροδοτούμενων χώρων (ΦΗΧ) ακινήτων, για το έτος 2024</w:t>
      </w:r>
      <w:r>
        <w:rPr>
          <w:rFonts w:cs="Calibri"/>
        </w:rPr>
        <w:t xml:space="preserve"> και ειδικότερα: </w:t>
      </w:r>
    </w:p>
    <w:p w:rsidR="00085311" w:rsidRDefault="00085311" w:rsidP="00085311">
      <w:pPr>
        <w:spacing w:after="0" w:line="240" w:lineRule="auto"/>
        <w:jc w:val="both"/>
        <w:rPr>
          <w:rFonts w:cs="Calibri"/>
          <w:sz w:val="24"/>
          <w:szCs w:val="24"/>
        </w:rPr>
      </w:pPr>
    </w:p>
    <w:p w:rsidR="00870B06" w:rsidRPr="00870B06" w:rsidRDefault="00870B06" w:rsidP="00870B06">
      <w:pPr>
        <w:widowControl w:val="0"/>
        <w:tabs>
          <w:tab w:val="left" w:pos="284"/>
        </w:tabs>
        <w:autoSpaceDE w:val="0"/>
        <w:autoSpaceDN w:val="0"/>
        <w:adjustRightInd w:val="0"/>
        <w:spacing w:after="120"/>
        <w:jc w:val="both"/>
        <w:rPr>
          <w:rFonts w:cs="Calibri"/>
          <w:sz w:val="24"/>
          <w:szCs w:val="24"/>
        </w:rPr>
      </w:pPr>
      <w:r w:rsidRPr="00870B06">
        <w:rPr>
          <w:rFonts w:cs="Calibri"/>
          <w:sz w:val="24"/>
          <w:szCs w:val="24"/>
        </w:rPr>
        <w:t xml:space="preserve">Α) σε </w:t>
      </w:r>
      <w:r w:rsidRPr="00870B06">
        <w:rPr>
          <w:rFonts w:cs="Calibri"/>
          <w:b/>
          <w:sz w:val="24"/>
          <w:szCs w:val="24"/>
        </w:rPr>
        <w:t xml:space="preserve">1,00€ </w:t>
      </w:r>
      <w:r w:rsidRPr="00870B06">
        <w:rPr>
          <w:rFonts w:cs="Calibri"/>
          <w:sz w:val="24"/>
          <w:szCs w:val="24"/>
        </w:rPr>
        <w:t>/</w:t>
      </w:r>
      <w:proofErr w:type="spellStart"/>
      <w:r w:rsidRPr="00870B06">
        <w:rPr>
          <w:rFonts w:cs="Calibri"/>
          <w:sz w:val="24"/>
          <w:szCs w:val="24"/>
        </w:rPr>
        <w:t>τμ</w:t>
      </w:r>
      <w:proofErr w:type="spellEnd"/>
      <w:r w:rsidRPr="00870B06">
        <w:rPr>
          <w:rFonts w:cs="Calibri"/>
          <w:sz w:val="24"/>
          <w:szCs w:val="24"/>
        </w:rPr>
        <w:t xml:space="preserve"> </w:t>
      </w:r>
      <w:r w:rsidRPr="00870B06">
        <w:rPr>
          <w:rFonts w:cs="Calibri"/>
          <w:b/>
          <w:sz w:val="24"/>
          <w:szCs w:val="24"/>
        </w:rPr>
        <w:t xml:space="preserve"> </w:t>
      </w:r>
      <w:r w:rsidRPr="00870B06">
        <w:rPr>
          <w:rFonts w:cs="Calibri"/>
          <w:sz w:val="24"/>
          <w:szCs w:val="24"/>
        </w:rPr>
        <w:t xml:space="preserve">για τα  στεγασμένα ηλεκτροδοτούμενα ακίνητα και σε </w:t>
      </w:r>
      <w:r w:rsidRPr="00870B06">
        <w:rPr>
          <w:rFonts w:cs="Calibri"/>
          <w:b/>
          <w:sz w:val="24"/>
          <w:szCs w:val="24"/>
        </w:rPr>
        <w:t>0,50€/</w:t>
      </w:r>
      <w:proofErr w:type="spellStart"/>
      <w:r w:rsidRPr="00870B06">
        <w:rPr>
          <w:rFonts w:cs="Calibri"/>
          <w:b/>
          <w:sz w:val="24"/>
          <w:szCs w:val="24"/>
        </w:rPr>
        <w:t>τμ</w:t>
      </w:r>
      <w:proofErr w:type="spellEnd"/>
      <w:r w:rsidRPr="00870B06">
        <w:rPr>
          <w:rFonts w:cs="Calibri"/>
          <w:sz w:val="24"/>
          <w:szCs w:val="24"/>
        </w:rPr>
        <w:t xml:space="preserve"> για τους ακάλυπτους χώρους</w:t>
      </w:r>
      <w:r>
        <w:rPr>
          <w:rFonts w:cs="Calibri"/>
          <w:sz w:val="24"/>
          <w:szCs w:val="24"/>
        </w:rPr>
        <w:t xml:space="preserve"> και </w:t>
      </w:r>
    </w:p>
    <w:p w:rsidR="00085311" w:rsidRPr="00870B06" w:rsidRDefault="00870B06" w:rsidP="00870B06">
      <w:pPr>
        <w:spacing w:after="120"/>
        <w:jc w:val="both"/>
        <w:rPr>
          <w:rFonts w:cs="Calibri"/>
          <w:sz w:val="24"/>
          <w:szCs w:val="24"/>
        </w:rPr>
      </w:pPr>
      <w:r w:rsidRPr="00870B06">
        <w:rPr>
          <w:rFonts w:cs="Calibri"/>
          <w:sz w:val="24"/>
          <w:szCs w:val="24"/>
        </w:rPr>
        <w:t xml:space="preserve">Β) σε </w:t>
      </w:r>
      <w:r w:rsidRPr="00870B06">
        <w:rPr>
          <w:rFonts w:cs="Calibri"/>
          <w:b/>
          <w:sz w:val="24"/>
          <w:szCs w:val="24"/>
        </w:rPr>
        <w:t>0,50€/</w:t>
      </w:r>
      <w:proofErr w:type="spellStart"/>
      <w:r w:rsidRPr="00870B06">
        <w:rPr>
          <w:rFonts w:cs="Calibri"/>
          <w:b/>
          <w:sz w:val="24"/>
          <w:szCs w:val="24"/>
        </w:rPr>
        <w:t>τμ</w:t>
      </w:r>
      <w:proofErr w:type="spellEnd"/>
      <w:r w:rsidRPr="00870B06">
        <w:rPr>
          <w:rFonts w:cs="Calibri"/>
          <w:sz w:val="24"/>
          <w:szCs w:val="24"/>
        </w:rPr>
        <w:t xml:space="preserve"> επί της επιφανείας του οικοπέδου για τις υπό ανέγερση οικοδομές στις οποίες  έχει χορηγηθεί </w:t>
      </w:r>
      <w:proofErr w:type="spellStart"/>
      <w:r w:rsidRPr="00870B06">
        <w:rPr>
          <w:rFonts w:cs="Calibri"/>
          <w:sz w:val="24"/>
          <w:szCs w:val="24"/>
        </w:rPr>
        <w:t>εργοταξιακή</w:t>
      </w:r>
      <w:proofErr w:type="spellEnd"/>
      <w:r w:rsidRPr="00870B06">
        <w:rPr>
          <w:rFonts w:cs="Calibri"/>
          <w:sz w:val="24"/>
          <w:szCs w:val="24"/>
        </w:rPr>
        <w:t xml:space="preserve"> παροχή, σύμφωνα με τον ως άνω συντελεστή για τους ακάλυπτους χώρους.</w:t>
      </w:r>
    </w:p>
    <w:p w:rsidR="00870B06" w:rsidRDefault="00870B06" w:rsidP="00870B06">
      <w:pPr>
        <w:spacing w:after="120"/>
        <w:jc w:val="both"/>
        <w:rPr>
          <w:rFonts w:cs="Calibri"/>
        </w:rPr>
      </w:pPr>
    </w:p>
    <w:p w:rsidR="00870B06" w:rsidRDefault="00870B06" w:rsidP="00870B06">
      <w:pPr>
        <w:spacing w:after="0"/>
        <w:jc w:val="both"/>
        <w:rPr>
          <w:rFonts w:cs="Calibri"/>
          <w:b/>
          <w:color w:val="000000"/>
          <w:sz w:val="24"/>
          <w:szCs w:val="24"/>
        </w:rPr>
      </w:pPr>
    </w:p>
    <w:p w:rsidR="00870B06" w:rsidRDefault="00870B06" w:rsidP="00870B06">
      <w:pPr>
        <w:spacing w:after="0"/>
        <w:jc w:val="both"/>
        <w:rPr>
          <w:rFonts w:cs="Calibri"/>
          <w:b/>
          <w:color w:val="000000"/>
          <w:sz w:val="24"/>
          <w:szCs w:val="24"/>
        </w:rPr>
      </w:pPr>
    </w:p>
    <w:p w:rsidR="00B83C54" w:rsidRPr="00B83C54" w:rsidRDefault="00B83C54" w:rsidP="00870B06">
      <w:pPr>
        <w:spacing w:after="0"/>
        <w:jc w:val="both"/>
        <w:rPr>
          <w:rFonts w:cs="Calibri"/>
          <w:sz w:val="24"/>
          <w:szCs w:val="24"/>
        </w:rPr>
      </w:pPr>
      <w:r w:rsidRPr="00B83C54">
        <w:rPr>
          <w:rFonts w:cs="Calibri"/>
          <w:b/>
          <w:color w:val="000000"/>
          <w:sz w:val="24"/>
          <w:szCs w:val="24"/>
        </w:rPr>
        <w:t xml:space="preserve">Παρόν </w:t>
      </w:r>
      <w:r w:rsidRPr="00B83C54">
        <w:rPr>
          <w:rFonts w:cs="Calibri"/>
          <w:color w:val="000000"/>
          <w:sz w:val="24"/>
          <w:szCs w:val="24"/>
        </w:rPr>
        <w:t>ψήφισαν</w:t>
      </w:r>
      <w:r w:rsidRPr="00B83C54">
        <w:rPr>
          <w:rFonts w:cs="Calibri"/>
          <w:b/>
          <w:color w:val="000000"/>
          <w:sz w:val="24"/>
          <w:szCs w:val="24"/>
        </w:rPr>
        <w:t xml:space="preserve"> (2) δύο δημοτικοί σύμβουλοι οι κ. κ:.</w:t>
      </w:r>
      <w:r w:rsidRPr="00B83C54">
        <w:rPr>
          <w:rFonts w:cs="Calibri"/>
          <w:sz w:val="24"/>
          <w:szCs w:val="24"/>
        </w:rPr>
        <w:t xml:space="preserve">  Α. Μήνας και </w:t>
      </w:r>
      <w:proofErr w:type="spellStart"/>
      <w:r w:rsidRPr="00B83C54">
        <w:rPr>
          <w:rFonts w:cs="Calibri"/>
          <w:sz w:val="24"/>
          <w:szCs w:val="24"/>
        </w:rPr>
        <w:t>Δ.Τσαπραζλής</w:t>
      </w:r>
      <w:proofErr w:type="spellEnd"/>
      <w:r w:rsidRPr="00B83C54">
        <w:rPr>
          <w:rFonts w:cs="Calibri"/>
          <w:sz w:val="24"/>
          <w:szCs w:val="24"/>
        </w:rPr>
        <w:t xml:space="preserve"> </w:t>
      </w:r>
    </w:p>
    <w:p w:rsidR="00B83C54" w:rsidRPr="00B83C54" w:rsidRDefault="00B83C54" w:rsidP="00870B06">
      <w:pPr>
        <w:spacing w:after="0"/>
        <w:jc w:val="both"/>
        <w:rPr>
          <w:rFonts w:cs="Calibri"/>
          <w:sz w:val="24"/>
          <w:szCs w:val="24"/>
        </w:rPr>
      </w:pPr>
      <w:r w:rsidRPr="00B83C54">
        <w:rPr>
          <w:rFonts w:cs="Calibri"/>
          <w:b/>
          <w:sz w:val="24"/>
          <w:szCs w:val="24"/>
        </w:rPr>
        <w:t>Κατά</w:t>
      </w:r>
      <w:r w:rsidRPr="00B83C54">
        <w:rPr>
          <w:rFonts w:cs="Calibri"/>
          <w:sz w:val="24"/>
          <w:szCs w:val="24"/>
        </w:rPr>
        <w:t xml:space="preserve"> ψήφισαν </w:t>
      </w:r>
      <w:r w:rsidRPr="00B83C54">
        <w:rPr>
          <w:rFonts w:cs="Calibri"/>
          <w:b/>
          <w:color w:val="000000"/>
          <w:sz w:val="24"/>
          <w:szCs w:val="24"/>
        </w:rPr>
        <w:t>(6)</w:t>
      </w:r>
      <w:r w:rsidR="00A366DF">
        <w:rPr>
          <w:rFonts w:cs="Calibri"/>
          <w:b/>
          <w:color w:val="000000"/>
          <w:sz w:val="24"/>
          <w:szCs w:val="24"/>
        </w:rPr>
        <w:t xml:space="preserve"> </w:t>
      </w:r>
      <w:r w:rsidRPr="00B83C54">
        <w:rPr>
          <w:rFonts w:cs="Calibri"/>
          <w:b/>
          <w:color w:val="000000"/>
          <w:sz w:val="24"/>
          <w:szCs w:val="24"/>
        </w:rPr>
        <w:t>έξι δημοτικοί σύμβουλοι οι κ. κ.:</w:t>
      </w:r>
      <w:r w:rsidRPr="00B83C54">
        <w:rPr>
          <w:rFonts w:cs="Calibri"/>
          <w:sz w:val="24"/>
          <w:szCs w:val="24"/>
        </w:rPr>
        <w:t xml:space="preserve">  Γ. Παπαδημητρίου, Π. </w:t>
      </w:r>
      <w:proofErr w:type="spellStart"/>
      <w:r w:rsidRPr="00B83C54">
        <w:rPr>
          <w:rFonts w:cs="Calibri"/>
          <w:sz w:val="24"/>
          <w:szCs w:val="24"/>
        </w:rPr>
        <w:t>Βλασσόπουλος</w:t>
      </w:r>
      <w:proofErr w:type="spellEnd"/>
      <w:r w:rsidRPr="00B83C54">
        <w:rPr>
          <w:rFonts w:cs="Calibri"/>
          <w:sz w:val="24"/>
          <w:szCs w:val="24"/>
        </w:rPr>
        <w:t xml:space="preserve">, Μ. </w:t>
      </w:r>
      <w:proofErr w:type="spellStart"/>
      <w:r w:rsidRPr="00B83C54">
        <w:rPr>
          <w:rFonts w:cs="Calibri"/>
          <w:sz w:val="24"/>
          <w:szCs w:val="24"/>
        </w:rPr>
        <w:t>Γαλακτοπούλου</w:t>
      </w:r>
      <w:proofErr w:type="spellEnd"/>
      <w:r w:rsidRPr="00B83C54">
        <w:rPr>
          <w:rFonts w:cs="Calibri"/>
          <w:sz w:val="24"/>
          <w:szCs w:val="24"/>
        </w:rPr>
        <w:t xml:space="preserve">-Σπετσιώτη, Κ. Κουτρούλης, Α. Ασημακοπούλου και Ε. </w:t>
      </w:r>
      <w:proofErr w:type="spellStart"/>
      <w:r w:rsidRPr="00B83C54">
        <w:rPr>
          <w:rFonts w:cs="Calibri"/>
          <w:sz w:val="24"/>
          <w:szCs w:val="24"/>
        </w:rPr>
        <w:t>Βλαντή</w:t>
      </w:r>
      <w:proofErr w:type="spellEnd"/>
      <w:r w:rsidRPr="00B83C54">
        <w:rPr>
          <w:rFonts w:cs="Calibri"/>
          <w:sz w:val="24"/>
          <w:szCs w:val="24"/>
        </w:rPr>
        <w:t xml:space="preserve">. </w:t>
      </w:r>
    </w:p>
    <w:p w:rsidR="00870B06" w:rsidRDefault="00870B06" w:rsidP="00B83C54">
      <w:pPr>
        <w:spacing w:after="0" w:line="240" w:lineRule="auto"/>
        <w:jc w:val="both"/>
        <w:rPr>
          <w:sz w:val="24"/>
          <w:szCs w:val="24"/>
        </w:rPr>
      </w:pP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870B06" w:rsidRDefault="00870B06" w:rsidP="00B83C54">
      <w:pPr>
        <w:pStyle w:val="a8"/>
        <w:jc w:val="both"/>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9"/>
      <w:footerReference w:type="default" r:id="rId10"/>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A1"/>
    <w:family w:val="roman"/>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2"/>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pitch w:val="default"/>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FE3F77">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FE3F77">
                          <w:rPr>
                            <w:noProof/>
                          </w:rPr>
                          <w:t>2</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3"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4868755C"/>
    <w:multiLevelType w:val="hybridMultilevel"/>
    <w:tmpl w:val="36641634"/>
    <w:lvl w:ilvl="0" w:tplc="16A2B1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4"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5"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22"/>
  </w:num>
  <w:num w:numId="5">
    <w:abstractNumId w:val="14"/>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12"/>
  </w:num>
  <w:num w:numId="11">
    <w:abstractNumId w:val="18"/>
  </w:num>
  <w:num w:numId="12">
    <w:abstractNumId w:val="20"/>
  </w:num>
  <w:num w:numId="13">
    <w:abstractNumId w:val="23"/>
  </w:num>
  <w:num w:numId="14">
    <w:abstractNumId w:val="13"/>
  </w:num>
  <w:num w:numId="15">
    <w:abstractNumId w:val="24"/>
  </w:num>
  <w:num w:numId="16">
    <w:abstractNumId w:val="25"/>
  </w:num>
  <w:num w:numId="17">
    <w:abstractNumId w:val="17"/>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100D8"/>
    <w:rsid w:val="0021095F"/>
    <w:rsid w:val="00210F79"/>
    <w:rsid w:val="0021111B"/>
    <w:rsid w:val="002115C7"/>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73"/>
    <w:rsid w:val="0034675D"/>
    <w:rsid w:val="0034705B"/>
    <w:rsid w:val="00347A55"/>
    <w:rsid w:val="00350252"/>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B86"/>
    <w:rsid w:val="00474E2A"/>
    <w:rsid w:val="00475199"/>
    <w:rsid w:val="00475536"/>
    <w:rsid w:val="00475882"/>
    <w:rsid w:val="00476413"/>
    <w:rsid w:val="00476506"/>
    <w:rsid w:val="004766CE"/>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628"/>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B06"/>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0DB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300F5"/>
    <w:rsid w:val="00C308DB"/>
    <w:rsid w:val="00C309E1"/>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3AA8"/>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45DD"/>
    <w:rsid w:val="00D84B41"/>
    <w:rsid w:val="00D84B56"/>
    <w:rsid w:val="00D84C3C"/>
    <w:rsid w:val="00D85178"/>
    <w:rsid w:val="00D85262"/>
    <w:rsid w:val="00D85BC3"/>
    <w:rsid w:val="00D85E48"/>
    <w:rsid w:val="00D860CF"/>
    <w:rsid w:val="00D86FBD"/>
    <w:rsid w:val="00D9000B"/>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2FD1"/>
    <w:rsid w:val="00F93C84"/>
    <w:rsid w:val="00F94217"/>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3F7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3DC96F"/>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3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D05C-3B51-4CA9-AFC2-3F352E6D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2368</Words>
  <Characters>12791</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6</cp:revision>
  <cp:lastPrinted>2023-12-08T06:33:00Z</cp:lastPrinted>
  <dcterms:created xsi:type="dcterms:W3CDTF">2023-12-07T08:41:00Z</dcterms:created>
  <dcterms:modified xsi:type="dcterms:W3CDTF">2023-12-08T06:34:00Z</dcterms:modified>
</cp:coreProperties>
</file>