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07" w:rsidRPr="002E30C6" w:rsidRDefault="00030907" w:rsidP="00030907">
      <w:pPr>
        <w:rPr>
          <w:rFonts w:ascii="Book Antiqua" w:hAnsi="Book Antiqua"/>
          <w:b/>
          <w:sz w:val="20"/>
          <w:szCs w:val="20"/>
        </w:rPr>
      </w:pPr>
      <w:r w:rsidRPr="002E30C6">
        <w:rPr>
          <w:rFonts w:ascii="Book Antiqua" w:hAnsi="Book Antiqua"/>
          <w:sz w:val="20"/>
          <w:szCs w:val="20"/>
        </w:rPr>
        <w:t xml:space="preserve">                 </w:t>
      </w:r>
      <w:r w:rsidRPr="002E30C6">
        <w:rPr>
          <w:rFonts w:ascii="Book Antiqua" w:hAnsi="Book Antiqua"/>
          <w:noProof/>
          <w:sz w:val="20"/>
          <w:szCs w:val="20"/>
          <w:lang w:eastAsia="el-GR"/>
        </w:rPr>
        <w:drawing>
          <wp:inline distT="0" distB="0" distL="0" distR="0">
            <wp:extent cx="438150" cy="457200"/>
            <wp:effectExtent l="0" t="0" r="0" b="0"/>
            <wp:docPr id="1" name="Εικόνα 1" descr="ethnoshm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_BW"/>
                    <pic:cNvPicPr>
                      <a:picLocks noChangeAspect="1" noChangeArrowheads="1"/>
                    </pic:cNvPicPr>
                  </pic:nvPicPr>
                  <pic:blipFill>
                    <a:blip r:embed="rId4">
                      <a:extLst>
                        <a:ext uri="{28A0092B-C50C-407E-A947-70E740481C1C}">
                          <a14:useLocalDpi xmlns:a14="http://schemas.microsoft.com/office/drawing/2010/main" val="0"/>
                        </a:ext>
                      </a:extLst>
                    </a:blip>
                    <a:srcRect l="6812" t="7817" r="6534"/>
                    <a:stretch>
                      <a:fillRect/>
                    </a:stretch>
                  </pic:blipFill>
                  <pic:spPr bwMode="auto">
                    <a:xfrm>
                      <a:off x="0" y="0"/>
                      <a:ext cx="438150" cy="457200"/>
                    </a:xfrm>
                    <a:prstGeom prst="rect">
                      <a:avLst/>
                    </a:prstGeom>
                    <a:noFill/>
                    <a:ln>
                      <a:noFill/>
                    </a:ln>
                  </pic:spPr>
                </pic:pic>
              </a:graphicData>
            </a:graphic>
          </wp:inline>
        </w:drawing>
      </w:r>
      <w:r w:rsidRPr="002E30C6">
        <w:rPr>
          <w:rFonts w:ascii="Book Antiqua" w:hAnsi="Book Antiqua"/>
          <w:sz w:val="20"/>
          <w:szCs w:val="20"/>
        </w:rPr>
        <w:t xml:space="preserve">                                                    </w:t>
      </w:r>
    </w:p>
    <w:p w:rsidR="00030907" w:rsidRPr="002E30C6" w:rsidRDefault="00030907" w:rsidP="00030907">
      <w:pPr>
        <w:pStyle w:val="1"/>
        <w:spacing w:line="240" w:lineRule="exact"/>
        <w:rPr>
          <w:rFonts w:ascii="Book Antiqua" w:hAnsi="Book Antiqua"/>
          <w:sz w:val="20"/>
          <w:szCs w:val="20"/>
        </w:rPr>
      </w:pPr>
      <w:r w:rsidRPr="002E30C6">
        <w:rPr>
          <w:rFonts w:ascii="Book Antiqua" w:hAnsi="Book Antiqua"/>
          <w:sz w:val="20"/>
          <w:szCs w:val="20"/>
        </w:rPr>
        <w:t>ΕΛΛΗΝΙΚΗ ΔΗΜΟΚΡΑΤΙΑ                                                  Ηράκλειο Αττικής  30/04/2025</w:t>
      </w:r>
    </w:p>
    <w:p w:rsidR="00030907" w:rsidRPr="002E30C6" w:rsidRDefault="00030907" w:rsidP="00030907">
      <w:pPr>
        <w:rPr>
          <w:rFonts w:ascii="Book Antiqua" w:hAnsi="Book Antiqua"/>
          <w:b/>
          <w:sz w:val="20"/>
          <w:szCs w:val="20"/>
        </w:rPr>
      </w:pPr>
      <w:r w:rsidRPr="002E30C6">
        <w:rPr>
          <w:rFonts w:ascii="Book Antiqua" w:hAnsi="Book Antiqua"/>
          <w:b/>
          <w:sz w:val="20"/>
          <w:szCs w:val="20"/>
        </w:rPr>
        <w:t xml:space="preserve">ΔΗΜΟΣ ΗΡΑΚΛΕΙΟΥ                                                             </w:t>
      </w:r>
      <w:proofErr w:type="spellStart"/>
      <w:r w:rsidRPr="002E30C6">
        <w:rPr>
          <w:rFonts w:ascii="Book Antiqua" w:hAnsi="Book Antiqua"/>
          <w:b/>
          <w:sz w:val="20"/>
          <w:szCs w:val="20"/>
        </w:rPr>
        <w:t>Αρ</w:t>
      </w:r>
      <w:proofErr w:type="spellEnd"/>
      <w:r w:rsidRPr="002E30C6">
        <w:rPr>
          <w:rFonts w:ascii="Book Antiqua" w:hAnsi="Book Antiqua"/>
          <w:b/>
          <w:sz w:val="20"/>
          <w:szCs w:val="20"/>
        </w:rPr>
        <w:t xml:space="preserve">. </w:t>
      </w:r>
      <w:proofErr w:type="spellStart"/>
      <w:r w:rsidRPr="002E30C6">
        <w:rPr>
          <w:rFonts w:ascii="Book Antiqua" w:hAnsi="Book Antiqua"/>
          <w:b/>
          <w:sz w:val="20"/>
          <w:szCs w:val="20"/>
        </w:rPr>
        <w:t>πρωτ</w:t>
      </w:r>
      <w:proofErr w:type="spellEnd"/>
      <w:r w:rsidRPr="002E30C6">
        <w:rPr>
          <w:rFonts w:ascii="Book Antiqua" w:hAnsi="Book Antiqua"/>
          <w:b/>
          <w:sz w:val="20"/>
          <w:szCs w:val="20"/>
        </w:rPr>
        <w:t xml:space="preserve">.:  </w:t>
      </w:r>
      <w:r w:rsidR="004C58C3" w:rsidRPr="002E30C6">
        <w:rPr>
          <w:rFonts w:ascii="Book Antiqua" w:hAnsi="Book Antiqua"/>
          <w:b/>
          <w:sz w:val="20"/>
          <w:szCs w:val="20"/>
        </w:rPr>
        <w:t>8273</w:t>
      </w:r>
      <w:r w:rsidRPr="002E30C6">
        <w:rPr>
          <w:rFonts w:ascii="Book Antiqua" w:hAnsi="Book Antiqua"/>
          <w:b/>
          <w:sz w:val="20"/>
          <w:szCs w:val="20"/>
        </w:rPr>
        <w:t xml:space="preserve">                                                                                       </w:t>
      </w:r>
      <w:r w:rsidRPr="002E30C6">
        <w:rPr>
          <w:rFonts w:ascii="Book Antiqua" w:hAnsi="Book Antiqua"/>
          <w:b/>
          <w:bCs/>
          <w:sz w:val="20"/>
          <w:szCs w:val="20"/>
        </w:rPr>
        <w:t>Δ/ΝΣΗ ΔΙΟΙΚΗΤΙΚΩΝ</w:t>
      </w:r>
      <w:r w:rsidRPr="002E30C6">
        <w:rPr>
          <w:rFonts w:ascii="Book Antiqua" w:hAnsi="Book Antiqua"/>
          <w:b/>
          <w:sz w:val="20"/>
          <w:szCs w:val="20"/>
        </w:rPr>
        <w:t xml:space="preserve"> </w:t>
      </w:r>
      <w:r w:rsidRPr="002E30C6">
        <w:rPr>
          <w:rFonts w:ascii="Book Antiqua" w:hAnsi="Book Antiqua"/>
          <w:b/>
          <w:bCs/>
          <w:sz w:val="20"/>
          <w:szCs w:val="20"/>
        </w:rPr>
        <w:t>ΥΠΗΡΕΣΙΩΝ</w:t>
      </w:r>
      <w:r w:rsidRPr="002E30C6">
        <w:rPr>
          <w:rFonts w:ascii="Book Antiqua" w:hAnsi="Book Antiqua"/>
          <w:b/>
          <w:sz w:val="20"/>
          <w:szCs w:val="20"/>
        </w:rPr>
        <w:t xml:space="preserve">                                                                                              </w:t>
      </w:r>
      <w:r w:rsidRPr="002E30C6">
        <w:rPr>
          <w:rFonts w:ascii="Book Antiqua" w:hAnsi="Book Antiqua"/>
          <w:b/>
          <w:bCs/>
          <w:sz w:val="20"/>
          <w:szCs w:val="20"/>
        </w:rPr>
        <w:t>Τμήμα Αδειοδοτήσεων και Ρύθμισης                                                                                  Εμπορικών</w:t>
      </w:r>
      <w:r w:rsidRPr="002E30C6">
        <w:rPr>
          <w:rFonts w:ascii="Book Antiqua" w:hAnsi="Book Antiqua"/>
          <w:b/>
          <w:sz w:val="20"/>
          <w:szCs w:val="20"/>
        </w:rPr>
        <w:t xml:space="preserve"> </w:t>
      </w:r>
      <w:r w:rsidRPr="002E30C6">
        <w:rPr>
          <w:rFonts w:ascii="Book Antiqua" w:hAnsi="Book Antiqua"/>
          <w:b/>
          <w:bCs/>
          <w:sz w:val="20"/>
          <w:szCs w:val="20"/>
        </w:rPr>
        <w:t xml:space="preserve">Δραστηριοτήτων </w:t>
      </w:r>
      <w:r w:rsidRPr="002E30C6">
        <w:rPr>
          <w:rFonts w:ascii="Book Antiqua" w:hAnsi="Book Antiqua"/>
          <w:b/>
          <w:sz w:val="20"/>
          <w:szCs w:val="20"/>
        </w:rPr>
        <w:t xml:space="preserve">                                                                                            </w:t>
      </w:r>
      <w:r w:rsidRPr="002E30C6">
        <w:rPr>
          <w:rFonts w:ascii="Book Antiqua" w:hAnsi="Book Antiqua"/>
          <w:b/>
          <w:bCs/>
          <w:sz w:val="20"/>
          <w:szCs w:val="20"/>
        </w:rPr>
        <w:t xml:space="preserve">Πληροφορίες: Ελένη Βρέττη                                                                                                                   </w:t>
      </w:r>
      <w:proofErr w:type="spellStart"/>
      <w:r w:rsidRPr="002E30C6">
        <w:rPr>
          <w:rFonts w:ascii="Book Antiqua" w:hAnsi="Book Antiqua" w:cs="Times New Roman"/>
          <w:b/>
          <w:sz w:val="20"/>
          <w:szCs w:val="20"/>
        </w:rPr>
        <w:t>Ταχ</w:t>
      </w:r>
      <w:proofErr w:type="spellEnd"/>
      <w:r w:rsidRPr="002E30C6">
        <w:rPr>
          <w:rFonts w:ascii="Book Antiqua" w:hAnsi="Book Antiqua" w:cs="Times New Roman"/>
          <w:b/>
          <w:sz w:val="20"/>
          <w:szCs w:val="20"/>
        </w:rPr>
        <w:t>. Δ/</w:t>
      </w:r>
      <w:proofErr w:type="spellStart"/>
      <w:r w:rsidRPr="002E30C6">
        <w:rPr>
          <w:rFonts w:ascii="Book Antiqua" w:hAnsi="Book Antiqua" w:cs="Times New Roman"/>
          <w:b/>
          <w:sz w:val="20"/>
          <w:szCs w:val="20"/>
        </w:rPr>
        <w:t>νση</w:t>
      </w:r>
      <w:proofErr w:type="spellEnd"/>
      <w:r w:rsidRPr="002E30C6">
        <w:rPr>
          <w:rFonts w:ascii="Book Antiqua" w:hAnsi="Book Antiqua" w:cs="Times New Roman"/>
          <w:b/>
          <w:sz w:val="20"/>
          <w:szCs w:val="20"/>
        </w:rPr>
        <w:t xml:space="preserve">: </w:t>
      </w:r>
      <w:proofErr w:type="spellStart"/>
      <w:r w:rsidRPr="002E30C6">
        <w:rPr>
          <w:rFonts w:ascii="Book Antiqua" w:hAnsi="Book Antiqua" w:cs="Times New Roman"/>
          <w:b/>
          <w:sz w:val="20"/>
          <w:szCs w:val="20"/>
        </w:rPr>
        <w:t>Στ</w:t>
      </w:r>
      <w:proofErr w:type="spellEnd"/>
      <w:r w:rsidRPr="002E30C6">
        <w:rPr>
          <w:rFonts w:ascii="Book Antiqua" w:hAnsi="Book Antiqua" w:cs="Times New Roman"/>
          <w:b/>
          <w:sz w:val="20"/>
          <w:szCs w:val="20"/>
        </w:rPr>
        <w:t>. Καραγιώργη 2</w:t>
      </w:r>
      <w:r w:rsidRPr="002E30C6">
        <w:rPr>
          <w:rFonts w:ascii="Book Antiqua" w:hAnsi="Book Antiqua" w:cs="Times New Roman"/>
          <w:sz w:val="20"/>
          <w:szCs w:val="20"/>
        </w:rPr>
        <w:tab/>
      </w:r>
      <w:r w:rsidRPr="002E30C6">
        <w:rPr>
          <w:rFonts w:ascii="Book Antiqua" w:hAnsi="Book Antiqua" w:cs="Times New Roman"/>
          <w:sz w:val="20"/>
          <w:szCs w:val="20"/>
        </w:rPr>
        <w:tab/>
        <w:t xml:space="preserve">                                 </w:t>
      </w:r>
      <w:r w:rsidRPr="002E30C6">
        <w:rPr>
          <w:rFonts w:ascii="Book Antiqua" w:hAnsi="Book Antiqua"/>
          <w:sz w:val="20"/>
          <w:szCs w:val="20"/>
        </w:rPr>
        <w:tab/>
      </w:r>
      <w:r w:rsidRPr="002E30C6">
        <w:rPr>
          <w:rFonts w:ascii="Book Antiqua" w:hAnsi="Book Antiqua"/>
          <w:sz w:val="20"/>
          <w:szCs w:val="20"/>
        </w:rPr>
        <w:tab/>
      </w:r>
      <w:r w:rsidRPr="002E30C6">
        <w:rPr>
          <w:rFonts w:ascii="Book Antiqua" w:hAnsi="Book Antiqua"/>
          <w:sz w:val="20"/>
          <w:szCs w:val="20"/>
        </w:rPr>
        <w:tab/>
        <w:t xml:space="preserve">                                                 </w:t>
      </w:r>
      <w:proofErr w:type="spellStart"/>
      <w:r w:rsidRPr="002E30C6">
        <w:rPr>
          <w:rFonts w:ascii="Book Antiqua" w:hAnsi="Book Antiqua"/>
          <w:b/>
          <w:sz w:val="20"/>
          <w:szCs w:val="20"/>
        </w:rPr>
        <w:t>Τηλ</w:t>
      </w:r>
      <w:proofErr w:type="spellEnd"/>
      <w:r w:rsidRPr="002E30C6">
        <w:rPr>
          <w:rFonts w:ascii="Book Antiqua" w:hAnsi="Book Antiqua"/>
          <w:b/>
          <w:sz w:val="20"/>
          <w:szCs w:val="20"/>
        </w:rPr>
        <w:t xml:space="preserve">.: 2132000110                                                                                                                                        </w:t>
      </w:r>
      <w:r w:rsidRPr="002E30C6">
        <w:rPr>
          <w:rFonts w:ascii="Book Antiqua" w:hAnsi="Book Antiqua"/>
          <w:b/>
          <w:sz w:val="20"/>
          <w:szCs w:val="20"/>
          <w:lang w:val="en-US"/>
        </w:rPr>
        <w:t>E</w:t>
      </w:r>
      <w:r w:rsidRPr="002E30C6">
        <w:rPr>
          <w:rFonts w:ascii="Book Antiqua" w:hAnsi="Book Antiqua"/>
          <w:b/>
          <w:sz w:val="20"/>
          <w:szCs w:val="20"/>
        </w:rPr>
        <w:t>-</w:t>
      </w:r>
      <w:r w:rsidRPr="002E30C6">
        <w:rPr>
          <w:rFonts w:ascii="Book Antiqua" w:hAnsi="Book Antiqua"/>
          <w:b/>
          <w:sz w:val="20"/>
          <w:szCs w:val="20"/>
          <w:lang w:val="en-US"/>
        </w:rPr>
        <w:t>mail</w:t>
      </w:r>
      <w:r w:rsidR="004C58C3" w:rsidRPr="002E30C6">
        <w:rPr>
          <w:rFonts w:ascii="Book Antiqua" w:hAnsi="Book Antiqua"/>
          <w:b/>
          <w:sz w:val="20"/>
          <w:szCs w:val="20"/>
        </w:rPr>
        <w:t>:</w:t>
      </w:r>
      <w:r w:rsidRPr="002E30C6">
        <w:rPr>
          <w:rFonts w:ascii="Book Antiqua" w:hAnsi="Book Antiqua"/>
          <w:b/>
          <w:sz w:val="20"/>
          <w:szCs w:val="20"/>
        </w:rPr>
        <w:t xml:space="preserve"> </w:t>
      </w:r>
      <w:proofErr w:type="spellStart"/>
      <w:r w:rsidRPr="002E30C6">
        <w:rPr>
          <w:rFonts w:ascii="Book Antiqua" w:hAnsi="Book Antiqua"/>
          <w:b/>
          <w:sz w:val="20"/>
          <w:szCs w:val="20"/>
          <w:lang w:val="en-US"/>
        </w:rPr>
        <w:t>protokolo</w:t>
      </w:r>
      <w:proofErr w:type="spellEnd"/>
      <w:r w:rsidRPr="002E30C6">
        <w:rPr>
          <w:rFonts w:ascii="Book Antiqua" w:hAnsi="Book Antiqua"/>
          <w:b/>
          <w:sz w:val="20"/>
          <w:szCs w:val="20"/>
        </w:rPr>
        <w:t>@</w:t>
      </w:r>
      <w:proofErr w:type="spellStart"/>
      <w:r w:rsidRPr="002E30C6">
        <w:rPr>
          <w:rFonts w:ascii="Book Antiqua" w:hAnsi="Book Antiqua"/>
          <w:b/>
          <w:sz w:val="20"/>
          <w:szCs w:val="20"/>
          <w:lang w:val="en-US"/>
        </w:rPr>
        <w:t>iraklio</w:t>
      </w:r>
      <w:proofErr w:type="spellEnd"/>
      <w:r w:rsidRPr="002E30C6">
        <w:rPr>
          <w:rFonts w:ascii="Book Antiqua" w:hAnsi="Book Antiqua"/>
          <w:b/>
          <w:sz w:val="20"/>
          <w:szCs w:val="20"/>
        </w:rPr>
        <w:t>.</w:t>
      </w:r>
      <w:r w:rsidRPr="002E30C6">
        <w:rPr>
          <w:rFonts w:ascii="Book Antiqua" w:hAnsi="Book Antiqua"/>
          <w:b/>
          <w:sz w:val="20"/>
          <w:szCs w:val="20"/>
          <w:lang w:val="en-US"/>
        </w:rPr>
        <w:t>gr</w:t>
      </w:r>
    </w:p>
    <w:p w:rsidR="00D919C7" w:rsidRPr="002E30C6" w:rsidRDefault="00626780" w:rsidP="00626780">
      <w:pPr>
        <w:rPr>
          <w:rFonts w:ascii="Book Antiqua" w:hAnsi="Book Antiqua"/>
          <w:b/>
          <w:sz w:val="20"/>
          <w:szCs w:val="20"/>
        </w:rPr>
      </w:pPr>
      <w:r w:rsidRPr="002E30C6">
        <w:rPr>
          <w:rFonts w:ascii="Book Antiqua" w:hAnsi="Book Antiqua"/>
          <w:b/>
          <w:sz w:val="20"/>
          <w:szCs w:val="20"/>
        </w:rPr>
        <w:t xml:space="preserve">  </w:t>
      </w:r>
      <w:r w:rsidR="00030907" w:rsidRPr="002E30C6">
        <w:rPr>
          <w:rFonts w:ascii="Book Antiqua" w:hAnsi="Book Antiqua"/>
          <w:b/>
          <w:sz w:val="20"/>
          <w:szCs w:val="20"/>
        </w:rPr>
        <w:t xml:space="preserve">                                                                 </w:t>
      </w:r>
      <w:r w:rsidR="00030907" w:rsidRPr="002E30C6">
        <w:rPr>
          <w:rFonts w:ascii="Book Antiqua" w:hAnsi="Book Antiqua"/>
          <w:sz w:val="20"/>
          <w:szCs w:val="20"/>
        </w:rPr>
        <w:t xml:space="preserve">                                                                            </w:t>
      </w:r>
      <w:r w:rsidR="00030907" w:rsidRPr="002E30C6">
        <w:rPr>
          <w:rFonts w:ascii="Book Antiqua" w:hAnsi="Book Antiqua"/>
          <w:sz w:val="20"/>
          <w:szCs w:val="20"/>
        </w:rPr>
        <w:tab/>
        <w:t xml:space="preserve">    </w:t>
      </w:r>
    </w:p>
    <w:p w:rsidR="00DE47B2" w:rsidRPr="002E30C6" w:rsidRDefault="00DE47B2" w:rsidP="00DE47B2">
      <w:pPr>
        <w:spacing w:after="0" w:line="240" w:lineRule="auto"/>
        <w:ind w:firstLineChars="1100" w:firstLine="2209"/>
        <w:rPr>
          <w:rFonts w:ascii="Book Antiqua" w:eastAsia="Times New Roman" w:hAnsi="Book Antiqua" w:cs="Book Antiqua"/>
          <w:b/>
          <w:bCs/>
          <w:sz w:val="20"/>
          <w:szCs w:val="20"/>
        </w:rPr>
      </w:pPr>
      <w:r w:rsidRPr="002E30C6">
        <w:rPr>
          <w:rFonts w:ascii="Book Antiqua" w:hAnsi="Book Antiqua" w:cs="Book Antiqua"/>
          <w:b/>
          <w:bCs/>
          <w:sz w:val="20"/>
          <w:szCs w:val="20"/>
        </w:rPr>
        <w:t xml:space="preserve">Η Αντιδήμαρχος Παιδείας, Διοικητικής </w:t>
      </w:r>
    </w:p>
    <w:p w:rsidR="00DE47B2" w:rsidRPr="002E30C6" w:rsidRDefault="00DE47B2" w:rsidP="00DE47B2">
      <w:pPr>
        <w:spacing w:after="0" w:line="240" w:lineRule="auto"/>
        <w:ind w:firstLineChars="1100" w:firstLine="2209"/>
        <w:rPr>
          <w:rFonts w:ascii="Book Antiqua" w:eastAsia="Calibri" w:hAnsi="Book Antiqua" w:cs="Book Antiqua"/>
          <w:b/>
          <w:bCs/>
          <w:sz w:val="20"/>
          <w:szCs w:val="20"/>
        </w:rPr>
      </w:pPr>
      <w:r w:rsidRPr="002E30C6">
        <w:rPr>
          <w:rFonts w:ascii="Book Antiqua" w:hAnsi="Book Antiqua" w:cs="Book Antiqua"/>
          <w:b/>
          <w:bCs/>
          <w:sz w:val="20"/>
          <w:szCs w:val="20"/>
        </w:rPr>
        <w:t xml:space="preserve">     Αναδιάρθρωσης και Οργάνωσης</w:t>
      </w:r>
    </w:p>
    <w:p w:rsidR="00DE47B2" w:rsidRPr="002E30C6" w:rsidRDefault="00DE47B2" w:rsidP="00DE47B2">
      <w:pPr>
        <w:spacing w:after="0" w:line="240" w:lineRule="auto"/>
        <w:rPr>
          <w:rFonts w:ascii="Book Antiqua" w:hAnsi="Book Antiqua" w:cs="Book Antiqua"/>
          <w:b/>
          <w:bCs/>
          <w:sz w:val="20"/>
          <w:szCs w:val="20"/>
        </w:rPr>
      </w:pPr>
    </w:p>
    <w:p w:rsidR="00D919C7" w:rsidRPr="002E30C6" w:rsidRDefault="00626780">
      <w:pPr>
        <w:rPr>
          <w:rFonts w:ascii="Book Antiqua" w:hAnsi="Book Antiqua"/>
          <w:sz w:val="20"/>
          <w:szCs w:val="20"/>
        </w:rPr>
      </w:pPr>
      <w:r w:rsidRPr="002E30C6">
        <w:rPr>
          <w:rFonts w:ascii="Book Antiqua" w:hAnsi="Book Antiqua"/>
          <w:sz w:val="20"/>
          <w:szCs w:val="20"/>
        </w:rPr>
        <w:t>Έχοντας υπ΄όψιν:</w:t>
      </w:r>
    </w:p>
    <w:p w:rsidR="00626780" w:rsidRPr="002E30C6" w:rsidRDefault="00D919C7" w:rsidP="00626780">
      <w:pPr>
        <w:jc w:val="both"/>
        <w:rPr>
          <w:rFonts w:ascii="Book Antiqua" w:hAnsi="Book Antiqua"/>
          <w:sz w:val="20"/>
          <w:szCs w:val="20"/>
        </w:rPr>
      </w:pPr>
      <w:r w:rsidRPr="002E30C6">
        <w:rPr>
          <w:rFonts w:ascii="Book Antiqua" w:hAnsi="Book Antiqua"/>
          <w:sz w:val="20"/>
          <w:szCs w:val="20"/>
        </w:rPr>
        <w:t xml:space="preserve">1) Τις διατάξεις του Ν. 4849/2021 (ΦΕΚ 207/Α΄/05-11-2021)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w:t>
      </w:r>
    </w:p>
    <w:p w:rsidR="005A0FD1" w:rsidRPr="002E30C6" w:rsidRDefault="00D919C7">
      <w:pPr>
        <w:rPr>
          <w:rFonts w:ascii="Book Antiqua" w:hAnsi="Book Antiqua"/>
          <w:sz w:val="20"/>
          <w:szCs w:val="20"/>
        </w:rPr>
      </w:pPr>
      <w:r w:rsidRPr="002E30C6">
        <w:rPr>
          <w:rFonts w:ascii="Book Antiqua" w:hAnsi="Book Antiqua"/>
          <w:sz w:val="20"/>
          <w:szCs w:val="20"/>
        </w:rPr>
        <w:t xml:space="preserve">2) Την </w:t>
      </w:r>
      <w:proofErr w:type="spellStart"/>
      <w:r w:rsidRPr="002E30C6">
        <w:rPr>
          <w:rFonts w:ascii="Book Antiqua" w:hAnsi="Book Antiqua"/>
          <w:sz w:val="20"/>
          <w:szCs w:val="20"/>
        </w:rPr>
        <w:t>υπ'αριθμ</w:t>
      </w:r>
      <w:proofErr w:type="spellEnd"/>
      <w:r w:rsidRPr="002E30C6">
        <w:rPr>
          <w:rFonts w:ascii="Book Antiqua" w:hAnsi="Book Antiqua"/>
          <w:sz w:val="20"/>
          <w:szCs w:val="20"/>
        </w:rPr>
        <w:t xml:space="preserve">. </w:t>
      </w:r>
      <w:r w:rsidR="00626780" w:rsidRPr="002E30C6">
        <w:rPr>
          <w:rFonts w:ascii="Book Antiqua" w:hAnsi="Book Antiqua"/>
          <w:sz w:val="20"/>
          <w:szCs w:val="20"/>
        </w:rPr>
        <w:t>74</w:t>
      </w:r>
      <w:r w:rsidRPr="002E30C6">
        <w:rPr>
          <w:rFonts w:ascii="Book Antiqua" w:hAnsi="Book Antiqua"/>
          <w:sz w:val="20"/>
          <w:szCs w:val="20"/>
        </w:rPr>
        <w:t>/202</w:t>
      </w:r>
      <w:r w:rsidR="00626780" w:rsidRPr="002E30C6">
        <w:rPr>
          <w:rFonts w:ascii="Book Antiqua" w:hAnsi="Book Antiqua"/>
          <w:sz w:val="20"/>
          <w:szCs w:val="20"/>
        </w:rPr>
        <w:t>2</w:t>
      </w:r>
      <w:r w:rsidRPr="002E30C6">
        <w:rPr>
          <w:rFonts w:ascii="Book Antiqua" w:hAnsi="Book Antiqua"/>
          <w:sz w:val="20"/>
          <w:szCs w:val="20"/>
        </w:rPr>
        <w:t xml:space="preserve"> Απόφαση Δημοτικού Συμβουλίου</w:t>
      </w:r>
      <w:r w:rsidR="005A0FD1" w:rsidRPr="002E30C6">
        <w:rPr>
          <w:rFonts w:ascii="Book Antiqua" w:hAnsi="Book Antiqua"/>
          <w:sz w:val="20"/>
          <w:szCs w:val="20"/>
        </w:rPr>
        <w:t>,</w:t>
      </w:r>
      <w:r w:rsidRPr="002E30C6">
        <w:rPr>
          <w:rFonts w:ascii="Book Antiqua" w:hAnsi="Book Antiqua"/>
          <w:sz w:val="20"/>
          <w:szCs w:val="20"/>
        </w:rPr>
        <w:t xml:space="preserve"> </w:t>
      </w:r>
      <w:r w:rsidR="00626780" w:rsidRPr="002E30C6">
        <w:rPr>
          <w:rFonts w:ascii="Book Antiqua" w:hAnsi="Book Antiqua"/>
          <w:sz w:val="20"/>
          <w:szCs w:val="20"/>
        </w:rPr>
        <w:t xml:space="preserve">περί ορισμού </w:t>
      </w:r>
      <w:r w:rsidR="005A0FD1" w:rsidRPr="002E30C6">
        <w:rPr>
          <w:rFonts w:ascii="Book Antiqua" w:hAnsi="Book Antiqua"/>
          <w:sz w:val="20"/>
          <w:szCs w:val="20"/>
        </w:rPr>
        <w:t>χώρων λειτουργίας</w:t>
      </w:r>
      <w:r w:rsidR="00626780" w:rsidRPr="002E30C6">
        <w:rPr>
          <w:rFonts w:ascii="Book Antiqua" w:hAnsi="Book Antiqua"/>
          <w:sz w:val="20"/>
          <w:szCs w:val="20"/>
        </w:rPr>
        <w:t xml:space="preserve"> </w:t>
      </w:r>
      <w:r w:rsidR="005A0FD1" w:rsidRPr="002E30C6">
        <w:rPr>
          <w:rFonts w:ascii="Book Antiqua" w:hAnsi="Book Antiqua"/>
          <w:sz w:val="20"/>
          <w:szCs w:val="20"/>
        </w:rPr>
        <w:t>και κανονισμού λειτουργίας θρησκευτικών εμποροπανηγύρεων.</w:t>
      </w:r>
    </w:p>
    <w:p w:rsidR="005A0FD1" w:rsidRPr="002E30C6" w:rsidRDefault="005A0FD1" w:rsidP="005A0FD1">
      <w:pPr>
        <w:jc w:val="center"/>
        <w:rPr>
          <w:rFonts w:ascii="Book Antiqua" w:hAnsi="Book Antiqua"/>
          <w:sz w:val="20"/>
          <w:szCs w:val="20"/>
        </w:rPr>
      </w:pPr>
      <w:r w:rsidRPr="002E30C6">
        <w:rPr>
          <w:rFonts w:ascii="Book Antiqua" w:hAnsi="Book Antiqua"/>
          <w:sz w:val="20"/>
          <w:szCs w:val="20"/>
        </w:rPr>
        <w:t>ΠΡΟΚΗΡΥΣΕΙ</w:t>
      </w:r>
    </w:p>
    <w:p w:rsidR="00714C72" w:rsidRPr="002E30C6" w:rsidRDefault="00697529" w:rsidP="00815AC6">
      <w:pPr>
        <w:jc w:val="both"/>
        <w:rPr>
          <w:rFonts w:ascii="Book Antiqua" w:hAnsi="Book Antiqua"/>
          <w:sz w:val="20"/>
          <w:szCs w:val="20"/>
        </w:rPr>
      </w:pPr>
      <w:r w:rsidRPr="002E30C6">
        <w:rPr>
          <w:rFonts w:ascii="Book Antiqua" w:hAnsi="Book Antiqua"/>
          <w:sz w:val="20"/>
          <w:szCs w:val="20"/>
        </w:rPr>
        <w:t xml:space="preserve">Στο πλαίσιο διενέργειας της Εμποροπανήγυρης </w:t>
      </w:r>
      <w:r w:rsidR="005A0FD1" w:rsidRPr="002E30C6">
        <w:rPr>
          <w:rFonts w:ascii="Book Antiqua" w:hAnsi="Book Antiqua"/>
          <w:sz w:val="20"/>
          <w:szCs w:val="20"/>
        </w:rPr>
        <w:t xml:space="preserve">της εορτής του Αγίου Πνεύματος </w:t>
      </w:r>
      <w:r w:rsidRPr="002E30C6">
        <w:rPr>
          <w:rFonts w:ascii="Book Antiqua" w:hAnsi="Book Antiqua"/>
          <w:sz w:val="20"/>
          <w:szCs w:val="20"/>
        </w:rPr>
        <w:t xml:space="preserve">έτους 2025 την διάθεση </w:t>
      </w:r>
      <w:proofErr w:type="spellStart"/>
      <w:r w:rsidR="00E81A6F" w:rsidRPr="002E30C6">
        <w:rPr>
          <w:rFonts w:ascii="Book Antiqua" w:hAnsi="Book Antiqua"/>
          <w:sz w:val="20"/>
          <w:szCs w:val="20"/>
        </w:rPr>
        <w:t>εκατόν</w:t>
      </w:r>
      <w:proofErr w:type="spellEnd"/>
      <w:r w:rsidR="00E81A6F" w:rsidRPr="002E30C6">
        <w:rPr>
          <w:rFonts w:ascii="Book Antiqua" w:hAnsi="Book Antiqua"/>
          <w:sz w:val="20"/>
          <w:szCs w:val="20"/>
        </w:rPr>
        <w:t xml:space="preserve"> ογδόντα </w:t>
      </w:r>
      <w:r w:rsidRPr="002E30C6">
        <w:rPr>
          <w:rFonts w:ascii="Book Antiqua" w:hAnsi="Book Antiqua"/>
          <w:sz w:val="20"/>
          <w:szCs w:val="20"/>
        </w:rPr>
        <w:t>θέσεων</w:t>
      </w:r>
      <w:r w:rsidR="002D3699" w:rsidRPr="002E30C6">
        <w:rPr>
          <w:rFonts w:ascii="Book Antiqua" w:hAnsi="Book Antiqua"/>
          <w:sz w:val="20"/>
          <w:szCs w:val="20"/>
        </w:rPr>
        <w:t xml:space="preserve"> (δύο ή τεσσάρων μέτρων)</w:t>
      </w:r>
      <w:r w:rsidRPr="002E30C6">
        <w:rPr>
          <w:rFonts w:ascii="Book Antiqua" w:hAnsi="Book Antiqua"/>
          <w:sz w:val="20"/>
          <w:szCs w:val="20"/>
        </w:rPr>
        <w:t xml:space="preserve"> και την έναρξη διαδικασίας υποβολής αιτήσεων συμμετοχής</w:t>
      </w:r>
      <w:r w:rsidR="005D0AE9">
        <w:rPr>
          <w:rFonts w:ascii="Book Antiqua" w:hAnsi="Book Antiqua"/>
          <w:sz w:val="20"/>
          <w:szCs w:val="20"/>
        </w:rPr>
        <w:t>,</w:t>
      </w:r>
      <w:r w:rsidRPr="002E30C6">
        <w:rPr>
          <w:rFonts w:ascii="Book Antiqua" w:hAnsi="Book Antiqua"/>
          <w:sz w:val="20"/>
          <w:szCs w:val="20"/>
        </w:rPr>
        <w:t xml:space="preserve"> όπως παρακάτω:</w:t>
      </w:r>
    </w:p>
    <w:p w:rsidR="00E16914" w:rsidRPr="002E30C6" w:rsidRDefault="00697529" w:rsidP="00815AC6">
      <w:pPr>
        <w:jc w:val="both"/>
        <w:rPr>
          <w:rFonts w:ascii="Book Antiqua" w:hAnsi="Book Antiqua"/>
          <w:sz w:val="20"/>
          <w:szCs w:val="20"/>
        </w:rPr>
      </w:pPr>
      <w:r w:rsidRPr="002E30C6">
        <w:rPr>
          <w:rFonts w:ascii="Book Antiqua" w:hAnsi="Book Antiqua"/>
          <w:sz w:val="20"/>
          <w:szCs w:val="20"/>
        </w:rPr>
        <w:t xml:space="preserve"> Άρθρο 1 </w:t>
      </w:r>
      <w:r w:rsidR="00E16914" w:rsidRPr="002E30C6">
        <w:rPr>
          <w:rFonts w:ascii="Book Antiqua" w:hAnsi="Book Antiqua"/>
          <w:sz w:val="20"/>
          <w:szCs w:val="20"/>
        </w:rPr>
        <w:t xml:space="preserve">  Προ</w:t>
      </w:r>
      <w:r w:rsidRPr="002E30C6">
        <w:rPr>
          <w:rFonts w:ascii="Book Antiqua" w:hAnsi="Book Antiqua"/>
          <w:sz w:val="20"/>
          <w:szCs w:val="20"/>
        </w:rPr>
        <w:t xml:space="preserve">θεσμία υποβολής αιτήσεων συμμετοχής </w:t>
      </w:r>
      <w:r w:rsidR="00DB404A" w:rsidRPr="002E30C6">
        <w:rPr>
          <w:rFonts w:ascii="Book Antiqua" w:hAnsi="Book Antiqua"/>
          <w:sz w:val="20"/>
          <w:szCs w:val="20"/>
        </w:rPr>
        <w:t xml:space="preserve">                                                                                 </w:t>
      </w:r>
      <w:r w:rsidR="00E16914" w:rsidRPr="002E30C6">
        <w:rPr>
          <w:rFonts w:ascii="Book Antiqua" w:hAnsi="Book Antiqua"/>
          <w:sz w:val="20"/>
          <w:szCs w:val="20"/>
        </w:rPr>
        <w:t xml:space="preserve">  </w:t>
      </w:r>
    </w:p>
    <w:p w:rsidR="003B2252" w:rsidRPr="002E30C6" w:rsidRDefault="00697529" w:rsidP="00815AC6">
      <w:pPr>
        <w:jc w:val="both"/>
        <w:rPr>
          <w:rFonts w:ascii="Book Antiqua" w:hAnsi="Book Antiqua"/>
          <w:sz w:val="20"/>
          <w:szCs w:val="20"/>
        </w:rPr>
      </w:pPr>
      <w:r w:rsidRPr="002E30C6">
        <w:rPr>
          <w:rFonts w:ascii="Book Antiqua" w:hAnsi="Book Antiqua"/>
          <w:sz w:val="20"/>
          <w:szCs w:val="20"/>
        </w:rPr>
        <w:t>Η προθεσμία υποβολής αιτήσεων συμμετοχής από τους ενδιαφερόμενους ορίζεται από τη</w:t>
      </w:r>
      <w:r w:rsidR="00DB404A" w:rsidRPr="002E30C6">
        <w:rPr>
          <w:rFonts w:ascii="Book Antiqua" w:hAnsi="Book Antiqua"/>
          <w:sz w:val="20"/>
          <w:szCs w:val="20"/>
        </w:rPr>
        <w:t>ν</w:t>
      </w:r>
      <w:r w:rsidRPr="002E30C6">
        <w:rPr>
          <w:rFonts w:ascii="Book Antiqua" w:hAnsi="Book Antiqua"/>
          <w:sz w:val="20"/>
          <w:szCs w:val="20"/>
        </w:rPr>
        <w:t xml:space="preserve"> </w:t>
      </w:r>
      <w:r w:rsidR="00DB404A" w:rsidRPr="002E30C6">
        <w:rPr>
          <w:rFonts w:ascii="Book Antiqua" w:hAnsi="Book Antiqua"/>
          <w:sz w:val="20"/>
          <w:szCs w:val="20"/>
        </w:rPr>
        <w:t>Παρασκευή 2</w:t>
      </w:r>
      <w:r w:rsidRPr="002E30C6">
        <w:rPr>
          <w:rFonts w:ascii="Book Antiqua" w:hAnsi="Book Antiqua"/>
          <w:sz w:val="20"/>
          <w:szCs w:val="20"/>
        </w:rPr>
        <w:t>/0</w:t>
      </w:r>
      <w:r w:rsidR="00DB404A" w:rsidRPr="002E30C6">
        <w:rPr>
          <w:rFonts w:ascii="Book Antiqua" w:hAnsi="Book Antiqua"/>
          <w:sz w:val="20"/>
          <w:szCs w:val="20"/>
        </w:rPr>
        <w:t>5</w:t>
      </w:r>
      <w:r w:rsidRPr="002E30C6">
        <w:rPr>
          <w:rFonts w:ascii="Book Antiqua" w:hAnsi="Book Antiqua"/>
          <w:sz w:val="20"/>
          <w:szCs w:val="20"/>
        </w:rPr>
        <w:t xml:space="preserve">/2025 έως και την </w:t>
      </w:r>
      <w:r w:rsidR="003B2252" w:rsidRPr="002E30C6">
        <w:rPr>
          <w:rFonts w:ascii="Book Antiqua" w:hAnsi="Book Antiqua"/>
          <w:sz w:val="20"/>
          <w:szCs w:val="20"/>
        </w:rPr>
        <w:t>Παρασκευή 30</w:t>
      </w:r>
      <w:r w:rsidRPr="002E30C6">
        <w:rPr>
          <w:rFonts w:ascii="Book Antiqua" w:hAnsi="Book Antiqua"/>
          <w:sz w:val="20"/>
          <w:szCs w:val="20"/>
        </w:rPr>
        <w:t>/0</w:t>
      </w:r>
      <w:r w:rsidR="00DB404A" w:rsidRPr="002E30C6">
        <w:rPr>
          <w:rFonts w:ascii="Book Antiqua" w:hAnsi="Book Antiqua"/>
          <w:sz w:val="20"/>
          <w:szCs w:val="20"/>
        </w:rPr>
        <w:t>5</w:t>
      </w:r>
      <w:r w:rsidRPr="002E30C6">
        <w:rPr>
          <w:rFonts w:ascii="Book Antiqua" w:hAnsi="Book Antiqua"/>
          <w:sz w:val="20"/>
          <w:szCs w:val="20"/>
        </w:rPr>
        <w:t>/2025 (ώρα λήξης υπο</w:t>
      </w:r>
      <w:r w:rsidR="003B2252" w:rsidRPr="002E30C6">
        <w:rPr>
          <w:rFonts w:ascii="Book Antiqua" w:hAnsi="Book Antiqua"/>
          <w:sz w:val="20"/>
          <w:szCs w:val="20"/>
        </w:rPr>
        <w:t>βολής αιτήσεων 12:00 μεσημβρινή</w:t>
      </w:r>
      <w:r w:rsidRPr="002E30C6">
        <w:rPr>
          <w:rFonts w:ascii="Book Antiqua" w:hAnsi="Book Antiqua"/>
          <w:sz w:val="20"/>
          <w:szCs w:val="20"/>
        </w:rPr>
        <w:t xml:space="preserve">). </w:t>
      </w:r>
    </w:p>
    <w:p w:rsidR="00E16914" w:rsidRPr="002E30C6" w:rsidRDefault="00697529" w:rsidP="00815AC6">
      <w:pPr>
        <w:jc w:val="both"/>
        <w:rPr>
          <w:rFonts w:ascii="Book Antiqua" w:hAnsi="Book Antiqua"/>
          <w:sz w:val="20"/>
          <w:szCs w:val="20"/>
        </w:rPr>
      </w:pPr>
      <w:r w:rsidRPr="002E30C6">
        <w:rPr>
          <w:rFonts w:ascii="Book Antiqua" w:hAnsi="Book Antiqua"/>
          <w:sz w:val="20"/>
          <w:szCs w:val="20"/>
        </w:rPr>
        <w:t xml:space="preserve">Άρθρο 2 </w:t>
      </w:r>
      <w:r w:rsidR="00815AC6" w:rsidRPr="002E30C6">
        <w:rPr>
          <w:rFonts w:ascii="Book Antiqua" w:hAnsi="Book Antiqua"/>
          <w:sz w:val="20"/>
          <w:szCs w:val="20"/>
        </w:rPr>
        <w:t xml:space="preserve">  </w:t>
      </w:r>
      <w:r w:rsidR="005D0AE9" w:rsidRPr="002E30C6">
        <w:rPr>
          <w:rFonts w:ascii="Book Antiqua" w:hAnsi="Book Antiqua"/>
          <w:sz w:val="20"/>
          <w:szCs w:val="20"/>
        </w:rPr>
        <w:t>Τρόπος υποβολής αιτήσεων συμμετοχής</w:t>
      </w:r>
      <w:r w:rsidR="00815AC6" w:rsidRPr="002E30C6">
        <w:rPr>
          <w:rFonts w:ascii="Book Antiqua" w:hAnsi="Book Antiqua"/>
          <w:sz w:val="20"/>
          <w:szCs w:val="20"/>
        </w:rPr>
        <w:t xml:space="preserve">                                                                                                                                      </w:t>
      </w:r>
    </w:p>
    <w:p w:rsidR="00697529" w:rsidRPr="002E30C6" w:rsidRDefault="00697529" w:rsidP="00815AC6">
      <w:pPr>
        <w:jc w:val="both"/>
        <w:rPr>
          <w:rFonts w:ascii="Book Antiqua" w:hAnsi="Book Antiqua"/>
          <w:sz w:val="20"/>
          <w:szCs w:val="20"/>
        </w:rPr>
      </w:pPr>
      <w:r w:rsidRPr="002E30C6">
        <w:rPr>
          <w:rFonts w:ascii="Book Antiqua" w:hAnsi="Book Antiqua"/>
          <w:sz w:val="20"/>
          <w:szCs w:val="20"/>
        </w:rPr>
        <w:t>Οι αιτήσεις συμμετοχής και τα συνημμένα δικαιολογητικά που αναφέρονται στην παρούσα προκήρυξη θα υποβάλλονται από τους ενδιαφερόμενους</w:t>
      </w:r>
      <w:r w:rsidR="003B2252" w:rsidRPr="002E30C6">
        <w:rPr>
          <w:rFonts w:ascii="Book Antiqua" w:hAnsi="Book Antiqua"/>
          <w:sz w:val="20"/>
          <w:szCs w:val="20"/>
        </w:rPr>
        <w:t>:</w:t>
      </w:r>
      <w:r w:rsidRPr="002E30C6">
        <w:rPr>
          <w:rFonts w:ascii="Book Antiqua" w:hAnsi="Book Antiqua"/>
          <w:sz w:val="20"/>
          <w:szCs w:val="20"/>
        </w:rPr>
        <w:t xml:space="preserve"> </w:t>
      </w:r>
      <w:r w:rsidR="003B2252" w:rsidRPr="002E30C6">
        <w:rPr>
          <w:rFonts w:ascii="Book Antiqua" w:hAnsi="Book Antiqua"/>
          <w:sz w:val="20"/>
          <w:szCs w:val="20"/>
        </w:rPr>
        <w:t>Α. Μ</w:t>
      </w:r>
      <w:r w:rsidRPr="002E30C6">
        <w:rPr>
          <w:rFonts w:ascii="Book Antiqua" w:hAnsi="Book Antiqua"/>
          <w:sz w:val="20"/>
          <w:szCs w:val="20"/>
        </w:rPr>
        <w:t xml:space="preserve">έσω του Ολοκληρωμένου Πληροφοριακού Συστήματος «Ανοιχτή Αγορά» (Ο.Π.Σ.Α.Α.). Πιο συγκεκριμένα οι ενδιαφερόμενοι θα εισέρχονται στο εν λόγω Πληροφοριακό Σύστημα μέσω του συνδέσμου https://openmarket.mindev.gov.gr κάνοντας χρήση των προσωπικών τους κωδικών </w:t>
      </w:r>
      <w:proofErr w:type="spellStart"/>
      <w:r w:rsidRPr="002E30C6">
        <w:rPr>
          <w:rFonts w:ascii="Book Antiqua" w:hAnsi="Book Antiqua"/>
          <w:sz w:val="20"/>
          <w:szCs w:val="20"/>
        </w:rPr>
        <w:t>taxisnet</w:t>
      </w:r>
      <w:proofErr w:type="spellEnd"/>
      <w:r w:rsidR="00815AC6" w:rsidRPr="002E30C6">
        <w:rPr>
          <w:rFonts w:ascii="Book Antiqua" w:hAnsi="Book Antiqua"/>
          <w:sz w:val="20"/>
          <w:szCs w:val="20"/>
        </w:rPr>
        <w:t>, β) Στο</w:t>
      </w:r>
      <w:r w:rsidRPr="002E30C6">
        <w:rPr>
          <w:rFonts w:ascii="Book Antiqua" w:hAnsi="Book Antiqua"/>
          <w:sz w:val="20"/>
          <w:szCs w:val="20"/>
        </w:rPr>
        <w:t xml:space="preserve"> Πρωτόκολλο του Δήμου α) Δια ζώσης: αυτοπρόσωπα ή μέσω εξουσιοδοτημένου προσώπου</w:t>
      </w:r>
      <w:r w:rsidR="005D0AE9">
        <w:rPr>
          <w:rFonts w:ascii="Book Antiqua" w:hAnsi="Book Antiqua"/>
          <w:sz w:val="20"/>
          <w:szCs w:val="20"/>
        </w:rPr>
        <w:t xml:space="preserve"> ή </w:t>
      </w:r>
      <w:r w:rsidRPr="002E30C6">
        <w:rPr>
          <w:rFonts w:ascii="Book Antiqua" w:hAnsi="Book Antiqua"/>
          <w:sz w:val="20"/>
          <w:szCs w:val="20"/>
        </w:rPr>
        <w:t xml:space="preserve">β) Ηλεκτρονικά στην ηλεκτρονική διεύθυνση – email: </w:t>
      </w:r>
      <w:proofErr w:type="spellStart"/>
      <w:r w:rsidR="00815AC6" w:rsidRPr="002E30C6">
        <w:rPr>
          <w:rFonts w:ascii="Book Antiqua" w:hAnsi="Book Antiqua"/>
          <w:sz w:val="20"/>
          <w:szCs w:val="20"/>
          <w:lang w:val="en-US"/>
        </w:rPr>
        <w:t>protokolo</w:t>
      </w:r>
      <w:proofErr w:type="spellEnd"/>
      <w:r w:rsidR="00815AC6" w:rsidRPr="002E30C6">
        <w:rPr>
          <w:rFonts w:ascii="Book Antiqua" w:hAnsi="Book Antiqua"/>
          <w:sz w:val="20"/>
          <w:szCs w:val="20"/>
        </w:rPr>
        <w:t>@</w:t>
      </w:r>
      <w:proofErr w:type="spellStart"/>
      <w:r w:rsidR="00815AC6" w:rsidRPr="002E30C6">
        <w:rPr>
          <w:rFonts w:ascii="Book Antiqua" w:hAnsi="Book Antiqua"/>
          <w:sz w:val="20"/>
          <w:szCs w:val="20"/>
          <w:lang w:val="en-US"/>
        </w:rPr>
        <w:t>iraklio</w:t>
      </w:r>
      <w:proofErr w:type="spellEnd"/>
      <w:r w:rsidR="00815AC6" w:rsidRPr="002E30C6">
        <w:rPr>
          <w:rFonts w:ascii="Book Antiqua" w:hAnsi="Book Antiqua"/>
          <w:sz w:val="20"/>
          <w:szCs w:val="20"/>
        </w:rPr>
        <w:t>.</w:t>
      </w:r>
      <w:r w:rsidR="00815AC6" w:rsidRPr="002E30C6">
        <w:rPr>
          <w:rFonts w:ascii="Book Antiqua" w:hAnsi="Book Antiqua"/>
          <w:sz w:val="20"/>
          <w:szCs w:val="20"/>
          <w:lang w:val="en-US"/>
        </w:rPr>
        <w:t>gr</w:t>
      </w:r>
      <w:r w:rsidR="00815AC6" w:rsidRPr="002E30C6">
        <w:rPr>
          <w:rFonts w:ascii="Book Antiqua" w:hAnsi="Book Antiqua"/>
          <w:sz w:val="20"/>
          <w:szCs w:val="20"/>
        </w:rPr>
        <w:t>.</w:t>
      </w:r>
    </w:p>
    <w:p w:rsidR="00697529" w:rsidRPr="002E30C6" w:rsidRDefault="00697529" w:rsidP="00815AC6">
      <w:pPr>
        <w:jc w:val="both"/>
        <w:rPr>
          <w:rFonts w:ascii="Book Antiqua" w:hAnsi="Book Antiqua"/>
          <w:sz w:val="20"/>
          <w:szCs w:val="20"/>
        </w:rPr>
      </w:pPr>
    </w:p>
    <w:p w:rsidR="008569D8" w:rsidRPr="002E30C6" w:rsidRDefault="005E324B" w:rsidP="008569D8">
      <w:pPr>
        <w:jc w:val="both"/>
        <w:rPr>
          <w:rFonts w:ascii="Book Antiqua" w:hAnsi="Book Antiqua"/>
          <w:sz w:val="20"/>
          <w:szCs w:val="20"/>
        </w:rPr>
      </w:pPr>
      <w:r w:rsidRPr="002E30C6">
        <w:rPr>
          <w:rFonts w:ascii="Book Antiqua" w:hAnsi="Book Antiqua"/>
          <w:sz w:val="20"/>
          <w:szCs w:val="20"/>
        </w:rPr>
        <w:t xml:space="preserve">Άρθρο 3 Δικαιούχοι συμμετοχής </w:t>
      </w:r>
      <w:r w:rsidR="008569D8" w:rsidRPr="002E30C6">
        <w:rPr>
          <w:rFonts w:ascii="Book Antiqua" w:hAnsi="Book Antiqua"/>
          <w:sz w:val="20"/>
          <w:szCs w:val="20"/>
        </w:rPr>
        <w:t xml:space="preserve">                                                                                           </w:t>
      </w:r>
    </w:p>
    <w:p w:rsidR="005E324B" w:rsidRPr="002E30C6" w:rsidRDefault="005E324B" w:rsidP="008569D8">
      <w:pPr>
        <w:jc w:val="both"/>
        <w:rPr>
          <w:rFonts w:ascii="Book Antiqua" w:hAnsi="Book Antiqua"/>
          <w:sz w:val="20"/>
          <w:szCs w:val="20"/>
        </w:rPr>
      </w:pPr>
      <w:r w:rsidRPr="002E30C6">
        <w:rPr>
          <w:rFonts w:ascii="Book Antiqua" w:hAnsi="Book Antiqua"/>
          <w:sz w:val="20"/>
          <w:szCs w:val="20"/>
        </w:rPr>
        <w:t>Δικαίωμα συμμετοχής έχουν όσοι λαμβάνουν έγκριση συμμετοχής με τη διαδικασία των άρθρων 37 του Ν.4849/</w:t>
      </w:r>
      <w:r w:rsidR="00366454">
        <w:rPr>
          <w:rFonts w:ascii="Book Antiqua" w:hAnsi="Book Antiqua"/>
          <w:sz w:val="20"/>
          <w:szCs w:val="20"/>
        </w:rPr>
        <w:t>20</w:t>
      </w:r>
      <w:r w:rsidRPr="002E30C6">
        <w:rPr>
          <w:rFonts w:ascii="Book Antiqua" w:hAnsi="Book Antiqua"/>
          <w:sz w:val="20"/>
          <w:szCs w:val="20"/>
        </w:rPr>
        <w:t xml:space="preserve">21, ως εξής: Α) Βεβαιώσεις δραστηριοποίησης ετήσιας διάρκειας στις </w:t>
      </w:r>
      <w:r w:rsidRPr="002E30C6">
        <w:rPr>
          <w:rFonts w:ascii="Book Antiqua" w:hAnsi="Book Antiqua"/>
          <w:sz w:val="20"/>
          <w:szCs w:val="20"/>
        </w:rPr>
        <w:lastRenderedPageBreak/>
        <w:t>βραχυχρόνιες αγορές κατά ποσόστωση 75%. Β) Άδειας παραγωγού πωλητή και επαγγελματία πωλητή που δραστηριοποιούνται στις λαϊκές αγορές κατά ποσόστωση 10%. Γ) Άδειας δραστηριοποίησης στο στάσιμο ή στο πλανόδιο εμπόριο κατά ποσόστωση 10%. Δ) Άδειας χειροτέχνη καλλιτέχνη κατά ποσόστωση 5%.</w:t>
      </w:r>
    </w:p>
    <w:p w:rsidR="00F032FF" w:rsidRPr="002E30C6" w:rsidRDefault="00F032FF">
      <w:pPr>
        <w:rPr>
          <w:rFonts w:ascii="Book Antiqua" w:hAnsi="Book Antiqua"/>
          <w:sz w:val="20"/>
          <w:szCs w:val="20"/>
        </w:rPr>
      </w:pPr>
    </w:p>
    <w:p w:rsidR="008569D8" w:rsidRPr="002E30C6" w:rsidRDefault="00F032FF">
      <w:pPr>
        <w:rPr>
          <w:rFonts w:ascii="Book Antiqua" w:hAnsi="Book Antiqua"/>
          <w:sz w:val="20"/>
          <w:szCs w:val="20"/>
        </w:rPr>
      </w:pPr>
      <w:r w:rsidRPr="002E30C6">
        <w:rPr>
          <w:rFonts w:ascii="Book Antiqua" w:hAnsi="Book Antiqua"/>
          <w:sz w:val="20"/>
          <w:szCs w:val="20"/>
        </w:rPr>
        <w:t>Άρθρο 4 Απαιτούμενα δικαιολογητικά</w:t>
      </w:r>
    </w:p>
    <w:p w:rsidR="00B71026" w:rsidRPr="002E30C6" w:rsidRDefault="00F032FF" w:rsidP="002118ED">
      <w:pPr>
        <w:jc w:val="both"/>
        <w:rPr>
          <w:rFonts w:ascii="Book Antiqua" w:hAnsi="Book Antiqua"/>
          <w:sz w:val="20"/>
          <w:szCs w:val="20"/>
        </w:rPr>
      </w:pPr>
      <w:r w:rsidRPr="002E30C6">
        <w:rPr>
          <w:rFonts w:ascii="Book Antiqua" w:hAnsi="Book Antiqua"/>
          <w:sz w:val="20"/>
          <w:szCs w:val="20"/>
        </w:rPr>
        <w:t>Η αίτηση συμμετοχής θα συνοδεύεται με τα παρακάτω δικαιολογητικά:</w:t>
      </w:r>
      <w:r w:rsidR="00B71026" w:rsidRPr="002E30C6">
        <w:rPr>
          <w:rFonts w:ascii="Book Antiqua" w:hAnsi="Book Antiqua"/>
          <w:sz w:val="20"/>
          <w:szCs w:val="20"/>
        </w:rPr>
        <w:t xml:space="preserve">   </w:t>
      </w:r>
      <w:r w:rsidRPr="002E30C6">
        <w:rPr>
          <w:rFonts w:ascii="Book Antiqua" w:hAnsi="Book Antiqua"/>
          <w:sz w:val="20"/>
          <w:szCs w:val="20"/>
        </w:rPr>
        <w:t xml:space="preserve"> Άδεια χειροτέχνη – καλλιτέχνη</w:t>
      </w:r>
      <w:r w:rsidR="008569D8" w:rsidRPr="002E30C6">
        <w:rPr>
          <w:rFonts w:ascii="Book Antiqua" w:hAnsi="Book Antiqua"/>
          <w:sz w:val="20"/>
          <w:szCs w:val="20"/>
        </w:rPr>
        <w:t xml:space="preserve"> ή </w:t>
      </w:r>
      <w:r w:rsidRPr="002E30C6">
        <w:rPr>
          <w:rFonts w:ascii="Book Antiqua" w:hAnsi="Book Antiqua"/>
          <w:sz w:val="20"/>
          <w:szCs w:val="20"/>
        </w:rPr>
        <w:t>Άδεια δραστηριοποίησης στο στάσιμο ή πλανόδιο εμπόριο</w:t>
      </w:r>
      <w:r w:rsidR="008569D8" w:rsidRPr="002E30C6">
        <w:rPr>
          <w:rFonts w:ascii="Book Antiqua" w:hAnsi="Book Antiqua"/>
          <w:sz w:val="20"/>
          <w:szCs w:val="20"/>
        </w:rPr>
        <w:t xml:space="preserve"> ή</w:t>
      </w:r>
      <w:r w:rsidRPr="002E30C6">
        <w:rPr>
          <w:rFonts w:ascii="Book Antiqua" w:hAnsi="Book Antiqua"/>
          <w:sz w:val="20"/>
          <w:szCs w:val="20"/>
        </w:rPr>
        <w:t xml:space="preserve"> Άδεια παραγωγού πωλητή και επαγγελματία πωλητή που δραστηριοποιούνται στις λαϊκές αγορές </w:t>
      </w:r>
      <w:r w:rsidR="008569D8" w:rsidRPr="002E30C6">
        <w:rPr>
          <w:rFonts w:ascii="Book Antiqua" w:hAnsi="Book Antiqua"/>
          <w:sz w:val="20"/>
          <w:szCs w:val="20"/>
        </w:rPr>
        <w:t>ή</w:t>
      </w:r>
      <w:r w:rsidRPr="002E30C6">
        <w:rPr>
          <w:rFonts w:ascii="Book Antiqua" w:hAnsi="Book Antiqua"/>
          <w:sz w:val="20"/>
          <w:szCs w:val="20"/>
        </w:rPr>
        <w:t xml:space="preserve"> Βεβαίωση δραστηριοποίησης ετήσιας διάρκειας στις βραχυχρόνιες αγορές.</w:t>
      </w:r>
    </w:p>
    <w:p w:rsidR="003C19E3" w:rsidRDefault="00F032FF" w:rsidP="002118ED">
      <w:pPr>
        <w:jc w:val="both"/>
        <w:rPr>
          <w:rFonts w:ascii="Book Antiqua" w:hAnsi="Book Antiqua"/>
          <w:sz w:val="20"/>
          <w:szCs w:val="20"/>
        </w:rPr>
      </w:pPr>
      <w:r w:rsidRPr="002E30C6">
        <w:rPr>
          <w:rFonts w:ascii="Book Antiqua" w:hAnsi="Book Antiqua"/>
          <w:sz w:val="20"/>
          <w:szCs w:val="20"/>
        </w:rPr>
        <w:t>Πιστοποιητικό υγείας εφόσον πρόκειται για διάθεση τροφίμων.</w:t>
      </w:r>
      <w:r w:rsidR="008569D8" w:rsidRPr="002E30C6">
        <w:rPr>
          <w:rFonts w:ascii="Book Antiqua" w:hAnsi="Book Antiqua"/>
          <w:sz w:val="20"/>
          <w:szCs w:val="20"/>
        </w:rPr>
        <w:t xml:space="preserve"> </w:t>
      </w:r>
      <w:r w:rsidR="002118ED" w:rsidRPr="002E30C6">
        <w:rPr>
          <w:rFonts w:ascii="Book Antiqua" w:hAnsi="Book Antiqua"/>
          <w:sz w:val="20"/>
          <w:szCs w:val="20"/>
        </w:rPr>
        <w:t xml:space="preserve">  </w:t>
      </w:r>
      <w:r w:rsidR="00993B70">
        <w:rPr>
          <w:rFonts w:ascii="Book Antiqua" w:hAnsi="Book Antiqua"/>
          <w:sz w:val="20"/>
          <w:szCs w:val="20"/>
        </w:rPr>
        <w:t>Ε</w:t>
      </w:r>
      <w:r w:rsidRPr="002E30C6">
        <w:rPr>
          <w:rFonts w:ascii="Book Antiqua" w:hAnsi="Book Antiqua"/>
          <w:sz w:val="20"/>
          <w:szCs w:val="20"/>
        </w:rPr>
        <w:t>ξουσιοδότηση σε περίπτωση κατάθεσης της αίτησης από άλλο πρόσωπο (θεωρημένη).</w:t>
      </w:r>
      <w:r w:rsidR="002118ED" w:rsidRPr="002E30C6">
        <w:rPr>
          <w:rFonts w:ascii="Book Antiqua" w:hAnsi="Book Antiqua"/>
          <w:sz w:val="20"/>
          <w:szCs w:val="20"/>
        </w:rPr>
        <w:t xml:space="preserve">     </w:t>
      </w:r>
      <w:r w:rsidR="003C19E3">
        <w:rPr>
          <w:rFonts w:ascii="Book Antiqua" w:hAnsi="Book Antiqua"/>
          <w:sz w:val="20"/>
          <w:szCs w:val="20"/>
        </w:rPr>
        <w:t xml:space="preserve">                                                      </w:t>
      </w:r>
      <w:r w:rsidR="002118ED" w:rsidRPr="002E30C6">
        <w:rPr>
          <w:rFonts w:ascii="Book Antiqua" w:hAnsi="Book Antiqua"/>
          <w:sz w:val="20"/>
          <w:szCs w:val="20"/>
        </w:rPr>
        <w:t xml:space="preserve">   </w:t>
      </w:r>
      <w:r w:rsidRPr="002E30C6">
        <w:rPr>
          <w:rFonts w:ascii="Book Antiqua" w:hAnsi="Book Antiqua"/>
          <w:sz w:val="20"/>
          <w:szCs w:val="20"/>
        </w:rPr>
        <w:t xml:space="preserve"> </w:t>
      </w:r>
    </w:p>
    <w:p w:rsidR="002118ED" w:rsidRPr="002E30C6" w:rsidRDefault="003C19E3" w:rsidP="002118ED">
      <w:pPr>
        <w:jc w:val="both"/>
        <w:rPr>
          <w:rFonts w:ascii="Book Antiqua" w:hAnsi="Book Antiqua"/>
          <w:sz w:val="20"/>
          <w:szCs w:val="20"/>
        </w:rPr>
      </w:pPr>
      <w:r>
        <w:rPr>
          <w:rFonts w:ascii="Book Antiqua" w:hAnsi="Book Antiqua"/>
          <w:sz w:val="20"/>
          <w:szCs w:val="20"/>
        </w:rPr>
        <w:t xml:space="preserve">Η </w:t>
      </w:r>
      <w:r w:rsidR="002118ED" w:rsidRPr="002E30C6">
        <w:rPr>
          <w:rFonts w:ascii="Book Antiqua" w:hAnsi="Book Antiqua"/>
          <w:sz w:val="20"/>
          <w:szCs w:val="20"/>
        </w:rPr>
        <w:t>αναγκαία κατά άρθρο 285 του Ν. 3463/2006 Δημοτική Ενημερότητα θα αναζητείται αυτεπάγγελτα από την Υπηρεσία μας.</w:t>
      </w:r>
    </w:p>
    <w:p w:rsidR="005C0191" w:rsidRPr="002E30C6" w:rsidRDefault="00044A98">
      <w:pPr>
        <w:rPr>
          <w:rFonts w:ascii="Book Antiqua" w:hAnsi="Book Antiqua"/>
          <w:sz w:val="20"/>
          <w:szCs w:val="20"/>
        </w:rPr>
      </w:pPr>
      <w:r>
        <w:rPr>
          <w:rFonts w:ascii="Book Antiqua" w:hAnsi="Book Antiqua"/>
          <w:sz w:val="20"/>
          <w:szCs w:val="20"/>
        </w:rPr>
        <w:t>Άρθρο 5</w:t>
      </w:r>
      <w:r w:rsidR="00B27D4D" w:rsidRPr="002E30C6">
        <w:rPr>
          <w:rFonts w:ascii="Book Antiqua" w:hAnsi="Book Antiqua"/>
          <w:sz w:val="20"/>
          <w:szCs w:val="20"/>
        </w:rPr>
        <w:t xml:space="preserve"> </w:t>
      </w:r>
      <w:r w:rsidR="005C0191" w:rsidRPr="002E30C6">
        <w:rPr>
          <w:rFonts w:ascii="Book Antiqua" w:hAnsi="Book Antiqua"/>
          <w:sz w:val="20"/>
          <w:szCs w:val="20"/>
        </w:rPr>
        <w:t xml:space="preserve">  Πωλούμενα Είδη</w:t>
      </w:r>
    </w:p>
    <w:p w:rsidR="005C0191" w:rsidRPr="002E30C6" w:rsidRDefault="005C0191" w:rsidP="005C0191">
      <w:pPr>
        <w:autoSpaceDE w:val="0"/>
        <w:autoSpaceDN w:val="0"/>
        <w:adjustRightInd w:val="0"/>
        <w:jc w:val="both"/>
        <w:rPr>
          <w:rFonts w:ascii="Book Antiqua" w:hAnsi="Book Antiqua" w:cs="ComicSansMS"/>
          <w:sz w:val="20"/>
          <w:szCs w:val="20"/>
        </w:rPr>
      </w:pPr>
      <w:r w:rsidRPr="002E30C6">
        <w:rPr>
          <w:rFonts w:ascii="Book Antiqua" w:hAnsi="Book Antiqua" w:cs="ComicSansMS"/>
          <w:sz w:val="20"/>
          <w:szCs w:val="20"/>
        </w:rPr>
        <w:t>Τα είδη που επιτρέπεται να πωλούνται, σύμφωνα με την υπ΄αριθμ. 18982/2022 Κοινή Υπουργική Απόφαση «Είδη πώλησης για τους παραγωγούς και τους επαγγελματίες πωλητές υπαίθριου εμπορίου» και λοιπές σχετικές διατάξεις, είναι τα ακόλουθα:</w:t>
      </w:r>
    </w:p>
    <w:p w:rsidR="005C0191" w:rsidRPr="002E30C6" w:rsidRDefault="005C0191" w:rsidP="005C0191">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1) Αγροτικά προϊόντα όπως ελιές, καρύδια, κάστανα, όσπρια, ξηροί καρποί, αμπελόφυλλα, άνθη κολοκυθιού.</w:t>
      </w:r>
    </w:p>
    <w:p w:rsidR="005C0191" w:rsidRPr="002E30C6" w:rsidRDefault="005C0191" w:rsidP="005C0191">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Συσκευασμένο ελαιόλαδο, εμφιαλωμένος οίνος.</w:t>
      </w:r>
    </w:p>
    <w:p w:rsidR="005C0191" w:rsidRPr="002E30C6" w:rsidRDefault="005C0191" w:rsidP="005C0191">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Προϊόντα οικοτεχνίας με την έννοια της παρ. 20 του άρθρου 2 του Ν. 4849/2021, που προβλέπονται από</w:t>
      </w:r>
      <w:r w:rsidR="002B6A05" w:rsidRPr="002E30C6">
        <w:rPr>
          <w:rFonts w:ascii="Book Antiqua" w:hAnsi="Book Antiqua" w:cs="ComicSansMS"/>
          <w:sz w:val="20"/>
          <w:szCs w:val="20"/>
        </w:rPr>
        <w:t xml:space="preserve"> </w:t>
      </w:r>
      <w:r w:rsidRPr="002E30C6">
        <w:rPr>
          <w:rFonts w:ascii="Book Antiqua" w:hAnsi="Book Antiqua" w:cs="ComicSansMS"/>
          <w:sz w:val="20"/>
          <w:szCs w:val="20"/>
        </w:rPr>
        <w:t xml:space="preserve">το άρθρο 3 της </w:t>
      </w:r>
      <w:r w:rsidR="002B6A05" w:rsidRPr="002E30C6">
        <w:rPr>
          <w:rFonts w:ascii="Book Antiqua" w:hAnsi="Book Antiqua" w:cs="ComicSansMS"/>
          <w:sz w:val="20"/>
          <w:szCs w:val="20"/>
        </w:rPr>
        <w:t xml:space="preserve">υπ΄αριθμ. </w:t>
      </w:r>
      <w:r w:rsidRPr="002E30C6">
        <w:rPr>
          <w:rFonts w:ascii="Book Antiqua" w:hAnsi="Book Antiqua" w:cs="ComicSansMS"/>
          <w:sz w:val="20"/>
          <w:szCs w:val="20"/>
        </w:rPr>
        <w:t>4912/120862/5.11.2015 απόφασης του Υπουργού Αγροτικής Ανάπτυξης και</w:t>
      </w:r>
      <w:r w:rsidR="002B6A05" w:rsidRPr="002E30C6">
        <w:rPr>
          <w:rFonts w:ascii="Book Antiqua" w:hAnsi="Book Antiqua" w:cs="ComicSansMS"/>
          <w:sz w:val="20"/>
          <w:szCs w:val="20"/>
        </w:rPr>
        <w:t xml:space="preserve"> </w:t>
      </w:r>
      <w:r w:rsidRPr="002E30C6">
        <w:rPr>
          <w:rFonts w:ascii="Book Antiqua" w:hAnsi="Book Antiqua" w:cs="ComicSansMS"/>
          <w:sz w:val="20"/>
          <w:szCs w:val="20"/>
        </w:rPr>
        <w:t>τροφίμων (ΦΕΚ Β 2468), όπως γαλακτοκομικά, μαρμελάδες, γλυκά του κουταλιού, παραδοσιακά ζυμαρικά,</w:t>
      </w:r>
      <w:r w:rsidR="002B6A05" w:rsidRPr="002E30C6">
        <w:rPr>
          <w:rFonts w:ascii="Book Antiqua" w:hAnsi="Book Antiqua" w:cs="ComicSansMS"/>
          <w:sz w:val="20"/>
          <w:szCs w:val="20"/>
        </w:rPr>
        <w:t xml:space="preserve"> </w:t>
      </w:r>
      <w:r w:rsidRPr="002E30C6">
        <w:rPr>
          <w:rFonts w:ascii="Book Antiqua" w:hAnsi="Book Antiqua" w:cs="ComicSansMS"/>
          <w:sz w:val="20"/>
          <w:szCs w:val="20"/>
        </w:rPr>
        <w:t>βότανα, αρτύματα και λοιπά είδη.</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Αποξηραμένα φρούτα. Παραδοσιακά γλυκά. Παγωτά.</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Γαλακτοκομικά προϊόντα, αλλαντικά, τυποποιημένο μέλι, ζαχαρώδη προϊόντα που διατηρούνται εκτός</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ψυγείου, είδη σφολιάτας και παρασκευάσματα ζύμης.</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2)Άνθη, καλλωπιστικά φυτά, αρωματικά και φαρμακευτικά φυτά και κηπευτικό χώμα που δεν έχει υποστεί βιομηχανική επεξεργασία.</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Πολλαπλασιαστικό υλικό καλλιεργούμενων φυτικών ειδών, όπως φυτώρια κηπευτικών, δενδρύλλια οπωροφόρων και φυτά αμπέλου.</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Γλάστρες, είδη κηπουρικής και άλλα βιομηχανικά είδη κηπουρικής και ανθοκομίας.</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3)Βιομηχανικά είδη πλην ηλεκτροδοτούμενων ηλεκτρικών ειδών και παιχνιδιών, όπως είδη ένδυσης νεωτερισμών, κοσμήματα που δεν φέρουν πολύτιμους λίθους ή χρυσά ή αργυρά μέρη (</w:t>
      </w:r>
      <w:proofErr w:type="spellStart"/>
      <w:r w:rsidRPr="002E30C6">
        <w:rPr>
          <w:rFonts w:ascii="Book Antiqua" w:hAnsi="Book Antiqua" w:cs="ComicSansMS"/>
          <w:sz w:val="20"/>
          <w:szCs w:val="20"/>
        </w:rPr>
        <w:t>faux</w:t>
      </w:r>
      <w:proofErr w:type="spellEnd"/>
      <w:r w:rsidRPr="002E30C6">
        <w:rPr>
          <w:rFonts w:ascii="Book Antiqua" w:hAnsi="Book Antiqua" w:cs="ComicSansMS"/>
          <w:sz w:val="20"/>
          <w:szCs w:val="20"/>
        </w:rPr>
        <w:t xml:space="preserve"> </w:t>
      </w:r>
      <w:proofErr w:type="spellStart"/>
      <w:r w:rsidRPr="002E30C6">
        <w:rPr>
          <w:rFonts w:ascii="Book Antiqua" w:hAnsi="Book Antiqua" w:cs="ComicSansMS"/>
          <w:sz w:val="20"/>
          <w:szCs w:val="20"/>
        </w:rPr>
        <w:t>bijoux</w:t>
      </w:r>
      <w:proofErr w:type="spellEnd"/>
      <w:r w:rsidRPr="002E30C6">
        <w:rPr>
          <w:rFonts w:ascii="Book Antiqua" w:hAnsi="Book Antiqua" w:cs="ComicSansMS"/>
          <w:sz w:val="20"/>
          <w:szCs w:val="20"/>
        </w:rPr>
        <w:t>), λευκά είδη, ψιλικά, είδη υπόδησης, δερμάτινα είδη (τσάντες, ζώνες, πορτοφόλια), αυτόνομα ηλεκτρικά είδη που δεν έχουν δυνατότητα σύνδεσης στο δίκτυο ηλεκτρικού ρεύματος, εκκλησιαστικά είδη, είδη ατομικής καθαριότητας ή οικιακής χρήσεως, μέσα συσκευασίας, είδη υαλοπωλείου, πλαστικά με το μέτρο και άλλα είδη χαρτιού.</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Είδη λαϊκής τέχνης και χειροποίητα παραδοσιακά αντικείμενα.</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lastRenderedPageBreak/>
        <w:t>Είδη δώρων και διακόσμησης.</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Παιχνίδια. Βιβλία. Τεχνητά και αποξηραμένα άνθη.</w:t>
      </w:r>
    </w:p>
    <w:p w:rsidR="002B6A05" w:rsidRPr="002E30C6" w:rsidRDefault="002B6A05" w:rsidP="002B6A05">
      <w:pPr>
        <w:autoSpaceDE w:val="0"/>
        <w:autoSpaceDN w:val="0"/>
        <w:adjustRightInd w:val="0"/>
        <w:rPr>
          <w:rFonts w:ascii="Book Antiqua" w:hAnsi="Book Antiqua" w:cs="ComicSansMS"/>
          <w:sz w:val="20"/>
          <w:szCs w:val="20"/>
        </w:rPr>
      </w:pPr>
      <w:r w:rsidRPr="002E30C6">
        <w:rPr>
          <w:rFonts w:ascii="Book Antiqua" w:hAnsi="Book Antiqua" w:cs="ComicSansMS"/>
          <w:sz w:val="20"/>
          <w:szCs w:val="20"/>
        </w:rPr>
        <w:t>Ηλεκτρονικά. Εργαλεία.</w:t>
      </w:r>
    </w:p>
    <w:p w:rsidR="002B6A05" w:rsidRPr="002E30C6" w:rsidRDefault="002B6A05" w:rsidP="002B6A05">
      <w:pPr>
        <w:jc w:val="both"/>
        <w:rPr>
          <w:rFonts w:ascii="Book Antiqua" w:hAnsi="Book Antiqua" w:cs="ComicSansMS"/>
          <w:sz w:val="20"/>
          <w:szCs w:val="20"/>
        </w:rPr>
      </w:pPr>
      <w:r w:rsidRPr="002E30C6">
        <w:rPr>
          <w:rFonts w:ascii="Book Antiqua" w:hAnsi="Book Antiqua" w:cs="ComicSansMS"/>
          <w:sz w:val="20"/>
          <w:szCs w:val="20"/>
        </w:rPr>
        <w:t>Αξεσουάρ ζώων συντροφιάς</w:t>
      </w:r>
    </w:p>
    <w:p w:rsidR="002B6A05" w:rsidRPr="002E30C6" w:rsidRDefault="002B6A05" w:rsidP="002B6A05">
      <w:pPr>
        <w:autoSpaceDE w:val="0"/>
        <w:autoSpaceDN w:val="0"/>
        <w:adjustRightInd w:val="0"/>
        <w:jc w:val="both"/>
        <w:rPr>
          <w:rFonts w:ascii="Book Antiqua" w:hAnsi="Book Antiqua" w:cs="ComicSansMS"/>
          <w:sz w:val="20"/>
          <w:szCs w:val="20"/>
        </w:rPr>
      </w:pPr>
      <w:r w:rsidRPr="002E30C6">
        <w:rPr>
          <w:rFonts w:ascii="Book Antiqua" w:hAnsi="Book Antiqua" w:cs="ComicSansMS"/>
          <w:sz w:val="20"/>
          <w:szCs w:val="20"/>
        </w:rPr>
        <w:t xml:space="preserve">4)Μπορούν να παρέχονται πρόχειρα έτοιμα γεύματα από καντίνα ή φορητή εγκατάσταση </w:t>
      </w:r>
      <w:proofErr w:type="spellStart"/>
      <w:r w:rsidRPr="002E30C6">
        <w:rPr>
          <w:rFonts w:ascii="Book Antiqua" w:hAnsi="Book Antiqua" w:cs="ComicSansMS"/>
          <w:sz w:val="20"/>
          <w:szCs w:val="20"/>
        </w:rPr>
        <w:t>έψησης</w:t>
      </w:r>
      <w:proofErr w:type="spellEnd"/>
      <w:r w:rsidRPr="002E30C6">
        <w:rPr>
          <w:rFonts w:ascii="Book Antiqua" w:hAnsi="Book Antiqua" w:cs="ComicSansMS"/>
          <w:sz w:val="20"/>
          <w:szCs w:val="20"/>
        </w:rPr>
        <w:t xml:space="preserve"> (λουκουμάδες, μαλλί της γριάς, καλαμπόκι </w:t>
      </w:r>
      <w:proofErr w:type="spellStart"/>
      <w:r w:rsidRPr="002E30C6">
        <w:rPr>
          <w:rFonts w:ascii="Book Antiqua" w:hAnsi="Book Antiqua" w:cs="ComicSansMS"/>
          <w:sz w:val="20"/>
          <w:szCs w:val="20"/>
        </w:rPr>
        <w:t>κ.λ.π</w:t>
      </w:r>
      <w:proofErr w:type="spellEnd"/>
      <w:r w:rsidRPr="002E30C6">
        <w:rPr>
          <w:rFonts w:ascii="Book Antiqua" w:hAnsi="Book Antiqua" w:cs="ComicSansMS"/>
          <w:sz w:val="20"/>
          <w:szCs w:val="20"/>
        </w:rPr>
        <w:t>.) χωρίς την δυνατότητα ανάπτυξης τραπεζοκαθισμάτων, τηρουμένων των κανόνων της εκάστοτε Υγειονομικής Διάταξης του Υπουργείου Υγείας.</w:t>
      </w:r>
    </w:p>
    <w:p w:rsidR="005C0191" w:rsidRPr="002E30C6" w:rsidRDefault="005C0191">
      <w:pPr>
        <w:rPr>
          <w:rFonts w:ascii="Book Antiqua" w:hAnsi="Book Antiqua"/>
          <w:sz w:val="20"/>
          <w:szCs w:val="20"/>
        </w:rPr>
      </w:pPr>
    </w:p>
    <w:p w:rsidR="00A25E09" w:rsidRPr="002E30C6" w:rsidRDefault="00044A98">
      <w:pPr>
        <w:rPr>
          <w:rFonts w:ascii="Book Antiqua" w:hAnsi="Book Antiqua"/>
          <w:sz w:val="20"/>
          <w:szCs w:val="20"/>
        </w:rPr>
      </w:pPr>
      <w:r>
        <w:rPr>
          <w:rFonts w:ascii="Book Antiqua" w:hAnsi="Book Antiqua"/>
          <w:sz w:val="20"/>
          <w:szCs w:val="20"/>
        </w:rPr>
        <w:t>Άρθρο 6</w:t>
      </w:r>
      <w:r w:rsidR="00D8318D" w:rsidRPr="002E30C6">
        <w:rPr>
          <w:rFonts w:ascii="Book Antiqua" w:hAnsi="Book Antiqua"/>
          <w:sz w:val="20"/>
          <w:szCs w:val="20"/>
        </w:rPr>
        <w:t xml:space="preserve"> </w:t>
      </w:r>
      <w:r w:rsidR="00A91EF8" w:rsidRPr="002E30C6">
        <w:rPr>
          <w:rFonts w:ascii="Book Antiqua" w:hAnsi="Book Antiqua"/>
          <w:sz w:val="20"/>
          <w:szCs w:val="20"/>
        </w:rPr>
        <w:t xml:space="preserve"> </w:t>
      </w:r>
      <w:r w:rsidR="00B27D4D" w:rsidRPr="002E30C6">
        <w:rPr>
          <w:rFonts w:ascii="Book Antiqua" w:hAnsi="Book Antiqua"/>
          <w:sz w:val="20"/>
          <w:szCs w:val="20"/>
        </w:rPr>
        <w:t>Διαδικασία έγκρισης συμμετοχής</w:t>
      </w:r>
      <w:r w:rsidR="00A91EF8" w:rsidRPr="002E30C6">
        <w:rPr>
          <w:rFonts w:ascii="Book Antiqua" w:hAnsi="Book Antiqua"/>
          <w:sz w:val="20"/>
          <w:szCs w:val="20"/>
        </w:rPr>
        <w:t>-Καταβολή Τέλους</w:t>
      </w:r>
      <w:r w:rsidR="000B1A31" w:rsidRPr="002E30C6">
        <w:rPr>
          <w:rFonts w:ascii="Book Antiqua" w:hAnsi="Book Antiqua"/>
          <w:sz w:val="20"/>
          <w:szCs w:val="20"/>
        </w:rPr>
        <w:t>.</w:t>
      </w:r>
      <w:r w:rsidR="00B27D4D" w:rsidRPr="002E30C6">
        <w:rPr>
          <w:rFonts w:ascii="Book Antiqua" w:hAnsi="Book Antiqua"/>
          <w:sz w:val="20"/>
          <w:szCs w:val="20"/>
        </w:rPr>
        <w:t xml:space="preserve"> </w:t>
      </w:r>
      <w:r w:rsidR="00A91EF8" w:rsidRPr="002E30C6">
        <w:rPr>
          <w:rFonts w:ascii="Book Antiqua" w:hAnsi="Book Antiqua"/>
          <w:sz w:val="20"/>
          <w:szCs w:val="20"/>
        </w:rPr>
        <w:t xml:space="preserve">    </w:t>
      </w:r>
    </w:p>
    <w:p w:rsidR="00A25E09" w:rsidRPr="002E30C6" w:rsidRDefault="00A25E09" w:rsidP="00A25E09">
      <w:pPr>
        <w:autoSpaceDE w:val="0"/>
        <w:autoSpaceDN w:val="0"/>
        <w:adjustRightInd w:val="0"/>
        <w:spacing w:after="0" w:line="240" w:lineRule="auto"/>
        <w:rPr>
          <w:rFonts w:ascii="Book Antiqua" w:hAnsi="Book Antiqua"/>
          <w:sz w:val="20"/>
          <w:szCs w:val="20"/>
        </w:rPr>
      </w:pPr>
      <w:r w:rsidRPr="002E30C6">
        <w:rPr>
          <w:rFonts w:ascii="Book Antiqua" w:hAnsi="Book Antiqua"/>
          <w:sz w:val="20"/>
          <w:szCs w:val="20"/>
        </w:rPr>
        <w:t xml:space="preserve"> </w:t>
      </w:r>
    </w:p>
    <w:p w:rsidR="00A25E09" w:rsidRPr="002E30C6" w:rsidRDefault="00A25E09" w:rsidP="00A25E09">
      <w:pPr>
        <w:autoSpaceDE w:val="0"/>
        <w:autoSpaceDN w:val="0"/>
        <w:adjustRightInd w:val="0"/>
        <w:spacing w:after="0" w:line="240" w:lineRule="auto"/>
        <w:jc w:val="both"/>
        <w:rPr>
          <w:rFonts w:ascii="Book Antiqua" w:hAnsi="Book Antiqua" w:cs="ComicSansMS"/>
          <w:sz w:val="20"/>
          <w:szCs w:val="20"/>
        </w:rPr>
      </w:pPr>
      <w:r w:rsidRPr="002E30C6">
        <w:rPr>
          <w:rFonts w:ascii="Book Antiqua" w:hAnsi="Book Antiqua" w:cs="ComicSansMS"/>
          <w:sz w:val="20"/>
          <w:szCs w:val="20"/>
        </w:rPr>
        <w:t>Οι αρμόδιοι υπάλληλοι θα εξετάζουν την πληρότητα των δικαιολογητικών και θα διενεργούν τις απαιτούμενες</w:t>
      </w:r>
      <w:r w:rsidRPr="002E30C6">
        <w:rPr>
          <w:rFonts w:ascii="Book Antiqua" w:hAnsi="Book Antiqua"/>
          <w:sz w:val="20"/>
          <w:szCs w:val="20"/>
        </w:rPr>
        <w:t xml:space="preserve"> </w:t>
      </w:r>
      <w:r w:rsidRPr="002E30C6">
        <w:rPr>
          <w:rFonts w:ascii="Book Antiqua" w:hAnsi="Book Antiqua" w:cs="ComicSansMS"/>
          <w:sz w:val="20"/>
          <w:szCs w:val="20"/>
        </w:rPr>
        <w:t xml:space="preserve">διαδικασίες αναφορικά με την διάθεση και κατοχύρωση των θέσεων καθώς και την κατάρτιση του οριστικού καταλόγου κατόχων θέσεων. </w:t>
      </w:r>
    </w:p>
    <w:p w:rsidR="00A25E09" w:rsidRPr="002E30C6" w:rsidRDefault="00A25E09" w:rsidP="00A25E09">
      <w:pPr>
        <w:autoSpaceDE w:val="0"/>
        <w:autoSpaceDN w:val="0"/>
        <w:adjustRightInd w:val="0"/>
        <w:spacing w:after="0" w:line="240" w:lineRule="auto"/>
        <w:jc w:val="both"/>
        <w:rPr>
          <w:rFonts w:ascii="Book Antiqua" w:hAnsi="Book Antiqua" w:cs="ComicSansMS"/>
          <w:sz w:val="20"/>
          <w:szCs w:val="20"/>
        </w:rPr>
      </w:pPr>
      <w:r w:rsidRPr="002E30C6">
        <w:rPr>
          <w:rFonts w:ascii="Book Antiqua" w:hAnsi="Book Antiqua" w:cs="ComicSansMS"/>
          <w:sz w:val="20"/>
          <w:szCs w:val="20"/>
        </w:rPr>
        <w:t>Κάθε πωλητής δεν μπορεί να κατέχει περισσότερες από μία θέσεις σε κάθε εμποροπανήγυρη.</w:t>
      </w:r>
    </w:p>
    <w:p w:rsidR="00192277" w:rsidRPr="002E30C6" w:rsidRDefault="000B1A31" w:rsidP="00A25E09">
      <w:pPr>
        <w:autoSpaceDE w:val="0"/>
        <w:autoSpaceDN w:val="0"/>
        <w:adjustRightInd w:val="0"/>
        <w:spacing w:after="0" w:line="240" w:lineRule="auto"/>
        <w:jc w:val="both"/>
        <w:rPr>
          <w:rFonts w:ascii="Book Antiqua" w:hAnsi="Book Antiqua" w:cs="ComicSansMS"/>
          <w:sz w:val="20"/>
          <w:szCs w:val="20"/>
        </w:rPr>
      </w:pPr>
      <w:r w:rsidRPr="002E30C6">
        <w:rPr>
          <w:rFonts w:ascii="Book Antiqua" w:hAnsi="Book Antiqua" w:cs="ComicSansMS"/>
          <w:sz w:val="20"/>
          <w:szCs w:val="20"/>
        </w:rPr>
        <w:t xml:space="preserve">Το τέλος, </w:t>
      </w:r>
      <w:r w:rsidR="00A25E09" w:rsidRPr="002E30C6">
        <w:rPr>
          <w:rFonts w:ascii="Book Antiqua" w:hAnsi="Book Antiqua" w:cs="ComicSansMS"/>
          <w:sz w:val="20"/>
          <w:szCs w:val="20"/>
        </w:rPr>
        <w:t xml:space="preserve">όπως αυτό </w:t>
      </w:r>
      <w:r w:rsidRPr="002E30C6">
        <w:rPr>
          <w:rFonts w:ascii="Book Antiqua" w:hAnsi="Book Antiqua" w:cs="ComicSansMS"/>
          <w:sz w:val="20"/>
          <w:szCs w:val="20"/>
        </w:rPr>
        <w:t>ορίστηκε στην υπ΄αριθμ.</w:t>
      </w:r>
      <w:r w:rsidR="00D93F5D">
        <w:rPr>
          <w:rFonts w:ascii="Book Antiqua" w:hAnsi="Book Antiqua" w:cs="ComicSansMS"/>
          <w:sz w:val="20"/>
          <w:szCs w:val="20"/>
        </w:rPr>
        <w:t xml:space="preserve"> </w:t>
      </w:r>
      <w:r w:rsidRPr="002E30C6">
        <w:rPr>
          <w:rFonts w:ascii="Book Antiqua" w:hAnsi="Book Antiqua" w:cs="ComicSansMS"/>
          <w:sz w:val="20"/>
          <w:szCs w:val="20"/>
        </w:rPr>
        <w:t>227/27.11.2024 απόφαση περί συντελεστών χρήσης κοινοχρήστων χώρων για το έτος 2025, ανέρχεται στα 20 ευρώ ανά τ.μ. ημερησίως και θα πρέπει να καταβληθεί εφάπαξ πριν την έκδοση της απόφασης έγκρισης συμμετοχής</w:t>
      </w:r>
      <w:r w:rsidR="00192277" w:rsidRPr="002E30C6">
        <w:rPr>
          <w:rFonts w:ascii="Book Antiqua" w:hAnsi="Book Antiqua" w:cs="ComicSansMS"/>
          <w:sz w:val="20"/>
          <w:szCs w:val="20"/>
        </w:rPr>
        <w:t xml:space="preserve">.                                                                          </w:t>
      </w:r>
    </w:p>
    <w:p w:rsidR="000B1A31" w:rsidRPr="002E30C6" w:rsidRDefault="00192277" w:rsidP="00A25E09">
      <w:pPr>
        <w:autoSpaceDE w:val="0"/>
        <w:autoSpaceDN w:val="0"/>
        <w:adjustRightInd w:val="0"/>
        <w:spacing w:after="0" w:line="240" w:lineRule="auto"/>
        <w:jc w:val="both"/>
        <w:rPr>
          <w:rFonts w:ascii="Book Antiqua" w:hAnsi="Book Antiqua" w:cs="ComicSansMS"/>
          <w:sz w:val="20"/>
          <w:szCs w:val="20"/>
        </w:rPr>
      </w:pPr>
      <w:r w:rsidRPr="002E30C6">
        <w:rPr>
          <w:rFonts w:ascii="Book Antiqua" w:hAnsi="Book Antiqua"/>
          <w:sz w:val="20"/>
          <w:szCs w:val="20"/>
        </w:rPr>
        <w:t>Η καταβολή του τέλους (μόνο για αυτούς που αναφέρονται στους καταλόγους επιλεγέντων) θα γίνεται στο Ταμείο του Δήμου μόνο με χρήση κάρτας ή με κατάθεση σε τραπεζικό λογαριασμό του Δήμου</w:t>
      </w:r>
      <w:r w:rsidR="00603844" w:rsidRPr="002E30C6">
        <w:rPr>
          <w:rFonts w:ascii="Book Antiqua" w:hAnsi="Book Antiqua"/>
          <w:sz w:val="20"/>
          <w:szCs w:val="20"/>
        </w:rPr>
        <w:t xml:space="preserve"> (</w:t>
      </w:r>
      <w:r w:rsidR="00603844" w:rsidRPr="002E30C6">
        <w:rPr>
          <w:rFonts w:ascii="Book Antiqua" w:hAnsi="Book Antiqua"/>
          <w:sz w:val="20"/>
          <w:szCs w:val="20"/>
          <w:lang w:val="en-US"/>
        </w:rPr>
        <w:t>EUROBANK</w:t>
      </w:r>
      <w:r w:rsidR="00603844" w:rsidRPr="002E30C6">
        <w:rPr>
          <w:rFonts w:ascii="Book Antiqua" w:hAnsi="Book Antiqua"/>
          <w:sz w:val="20"/>
          <w:szCs w:val="20"/>
        </w:rPr>
        <w:t xml:space="preserve">  </w:t>
      </w:r>
      <w:r w:rsidR="00603844" w:rsidRPr="002E30C6">
        <w:rPr>
          <w:rFonts w:ascii="Book Antiqua" w:hAnsi="Book Antiqua"/>
          <w:sz w:val="20"/>
          <w:szCs w:val="20"/>
          <w:lang w:val="en-US"/>
        </w:rPr>
        <w:t>IBAN</w:t>
      </w:r>
      <w:r w:rsidR="00603844" w:rsidRPr="002E30C6">
        <w:rPr>
          <w:rFonts w:ascii="Book Antiqua" w:hAnsi="Book Antiqua"/>
          <w:sz w:val="20"/>
          <w:szCs w:val="20"/>
        </w:rPr>
        <w:t xml:space="preserve"> </w:t>
      </w:r>
      <w:r w:rsidR="005D2ED2" w:rsidRPr="002E30C6">
        <w:rPr>
          <w:rFonts w:ascii="Book Antiqua" w:hAnsi="Book Antiqua"/>
          <w:sz w:val="20"/>
          <w:szCs w:val="20"/>
          <w:lang w:val="en-US"/>
        </w:rPr>
        <w:t>GR</w:t>
      </w:r>
      <w:r w:rsidR="005D2ED2" w:rsidRPr="002E30C6">
        <w:rPr>
          <w:rFonts w:ascii="Book Antiqua" w:hAnsi="Book Antiqua"/>
          <w:sz w:val="20"/>
          <w:szCs w:val="20"/>
        </w:rPr>
        <w:t xml:space="preserve"> 8002601860000680200988150</w:t>
      </w:r>
      <w:r w:rsidR="002F62B1" w:rsidRPr="002E30C6">
        <w:rPr>
          <w:rFonts w:ascii="Book Antiqua" w:hAnsi="Book Antiqua"/>
          <w:sz w:val="20"/>
          <w:szCs w:val="20"/>
        </w:rPr>
        <w:t>)</w:t>
      </w:r>
      <w:r w:rsidRPr="002E30C6">
        <w:rPr>
          <w:rFonts w:ascii="Book Antiqua" w:hAnsi="Book Antiqua"/>
          <w:sz w:val="20"/>
          <w:szCs w:val="20"/>
        </w:rPr>
        <w:t xml:space="preserve">. Στο έντυπο της κατάθεσης θα αναγράφονται τα κάτωθι στοιχεία : Ονοματεπώνυμο καταθέτη, ΑΦΜ και με Αιτιολογία κατάθεσης. Πριν την ημερομηνία διεξαγωγής της εμποροπανηγύρεως, οι ενδιαφερόμενοι θα πρέπει να προσέλθουν στο Τμήμα Αδειοδοτήσεων προκειμένου να παραλάβουν το διπλότυπο είσπραξης και την άδεια συμμετοχής. </w:t>
      </w:r>
    </w:p>
    <w:p w:rsidR="000B1A31" w:rsidRPr="002E30C6" w:rsidRDefault="000B1A31" w:rsidP="000B1A31">
      <w:pPr>
        <w:rPr>
          <w:rFonts w:ascii="Book Antiqua" w:hAnsi="Book Antiqua" w:cs="ComicSansMS"/>
          <w:sz w:val="20"/>
          <w:szCs w:val="20"/>
        </w:rPr>
      </w:pPr>
    </w:p>
    <w:p w:rsidR="00CA329D" w:rsidRPr="002E30C6" w:rsidRDefault="000B1A31" w:rsidP="003955B5">
      <w:pPr>
        <w:autoSpaceDE w:val="0"/>
        <w:autoSpaceDN w:val="0"/>
        <w:adjustRightInd w:val="0"/>
        <w:spacing w:after="0" w:line="240" w:lineRule="auto"/>
        <w:jc w:val="both"/>
        <w:rPr>
          <w:rFonts w:ascii="Book Antiqua" w:hAnsi="Book Antiqua" w:cs="ComicSansMS"/>
          <w:sz w:val="20"/>
          <w:szCs w:val="20"/>
        </w:rPr>
      </w:pPr>
      <w:r w:rsidRPr="002E30C6">
        <w:rPr>
          <w:rFonts w:ascii="Book Antiqua" w:hAnsi="Book Antiqua" w:cs="ComicSansMS"/>
          <w:sz w:val="20"/>
          <w:szCs w:val="20"/>
        </w:rPr>
        <w:t>Άρθρο</w:t>
      </w:r>
      <w:r w:rsidR="006E4589" w:rsidRPr="002E30C6">
        <w:rPr>
          <w:rFonts w:ascii="Book Antiqua" w:hAnsi="Book Antiqua" w:cs="ComicSansMS"/>
          <w:sz w:val="20"/>
          <w:szCs w:val="20"/>
        </w:rPr>
        <w:t xml:space="preserve"> </w:t>
      </w:r>
      <w:r w:rsidR="00044A98">
        <w:rPr>
          <w:rFonts w:ascii="Book Antiqua" w:hAnsi="Book Antiqua" w:cs="ComicSansMS"/>
          <w:sz w:val="20"/>
          <w:szCs w:val="20"/>
        </w:rPr>
        <w:t>7</w:t>
      </w:r>
      <w:r w:rsidR="006B1691" w:rsidRPr="002E30C6">
        <w:rPr>
          <w:rFonts w:ascii="Book Antiqua" w:hAnsi="Book Antiqua" w:cs="ComicSansMS"/>
          <w:sz w:val="20"/>
          <w:szCs w:val="20"/>
        </w:rPr>
        <w:t xml:space="preserve">   Υποχρεώσεις συμμετεχόντων</w:t>
      </w:r>
    </w:p>
    <w:p w:rsidR="00632AAF" w:rsidRPr="00632AAF" w:rsidRDefault="00632AAF" w:rsidP="00632AAF">
      <w:pPr>
        <w:autoSpaceDE w:val="0"/>
        <w:autoSpaceDN w:val="0"/>
        <w:adjustRightInd w:val="0"/>
        <w:spacing w:after="0" w:line="240" w:lineRule="auto"/>
        <w:rPr>
          <w:rFonts w:ascii="Book Antiqua" w:hAnsi="Book Antiqua" w:cs="ComicSansMS"/>
          <w:sz w:val="20"/>
          <w:szCs w:val="20"/>
        </w:rPr>
      </w:pPr>
      <w:r w:rsidRPr="00632AAF">
        <w:rPr>
          <w:rFonts w:ascii="Book Antiqua" w:hAnsi="Book Antiqua" w:cs="ComicSansMS"/>
          <w:sz w:val="20"/>
          <w:szCs w:val="20"/>
        </w:rPr>
        <w:t>Η κάθε μία εμποροπανήγυρη έχει διάρκεια δύο ημερών και, συγκεκριμ</w:t>
      </w:r>
      <w:r>
        <w:rPr>
          <w:rFonts w:ascii="Book Antiqua" w:hAnsi="Book Antiqua" w:cs="ComicSansMS"/>
          <w:sz w:val="20"/>
          <w:szCs w:val="20"/>
        </w:rPr>
        <w:t xml:space="preserve">ένα, διεξάγεται κατά το χρονικό </w:t>
      </w:r>
      <w:r w:rsidRPr="00632AAF">
        <w:rPr>
          <w:rFonts w:ascii="Book Antiqua" w:hAnsi="Book Antiqua" w:cs="ComicSansMS"/>
          <w:sz w:val="20"/>
          <w:szCs w:val="20"/>
        </w:rPr>
        <w:t>διάστημα της παραμονής και ανήμερα της θρησκευτικής εορτής.</w:t>
      </w:r>
    </w:p>
    <w:p w:rsidR="00CA329D" w:rsidRPr="002E30C6" w:rsidRDefault="00632AAF" w:rsidP="00632AAF">
      <w:pPr>
        <w:autoSpaceDE w:val="0"/>
        <w:autoSpaceDN w:val="0"/>
        <w:adjustRightInd w:val="0"/>
        <w:spacing w:after="0" w:line="240" w:lineRule="auto"/>
        <w:jc w:val="both"/>
        <w:rPr>
          <w:rFonts w:ascii="Book Antiqua" w:hAnsi="Book Antiqua" w:cs="ComicSansMS"/>
          <w:sz w:val="20"/>
          <w:szCs w:val="20"/>
        </w:rPr>
      </w:pPr>
      <w:r w:rsidRPr="00632AAF">
        <w:rPr>
          <w:rFonts w:ascii="Book Antiqua" w:hAnsi="Book Antiqua" w:cs="ComicSansMS"/>
          <w:sz w:val="20"/>
          <w:szCs w:val="20"/>
        </w:rPr>
        <w:t xml:space="preserve">Η λειτουργία της εμποροπανηγύρεως θα εκκινεί από τις 08.00 π.μ. και θα σταματά πριν τα μεσάνυχτα. </w:t>
      </w:r>
      <w:r w:rsidR="00CA329D" w:rsidRPr="00632AAF">
        <w:rPr>
          <w:rFonts w:ascii="Book Antiqua" w:hAnsi="Book Antiqua" w:cs="ComicSansMS"/>
          <w:sz w:val="20"/>
          <w:szCs w:val="20"/>
        </w:rPr>
        <w:t>Οι συμμετέχοντες υποχρεούνται να μεριμνούν για την</w:t>
      </w:r>
      <w:r w:rsidR="00CA329D" w:rsidRPr="002E30C6">
        <w:rPr>
          <w:rFonts w:ascii="Book Antiqua" w:hAnsi="Book Antiqua" w:cs="ComicSansMS"/>
          <w:sz w:val="20"/>
          <w:szCs w:val="20"/>
        </w:rPr>
        <w:t xml:space="preserve"> καθαριότητα του χώρου που χρησιμοποιούν και να</w:t>
      </w:r>
      <w:r w:rsidR="00843B7D" w:rsidRPr="002E30C6">
        <w:rPr>
          <w:rFonts w:ascii="Book Antiqua" w:hAnsi="Book Antiqua" w:cs="ComicSansMS"/>
          <w:sz w:val="20"/>
          <w:szCs w:val="20"/>
        </w:rPr>
        <w:t xml:space="preserve"> </w:t>
      </w:r>
      <w:r w:rsidR="00CA329D" w:rsidRPr="002E30C6">
        <w:rPr>
          <w:rFonts w:ascii="Book Antiqua" w:hAnsi="Book Antiqua" w:cs="ComicSansMS"/>
          <w:sz w:val="20"/>
          <w:szCs w:val="20"/>
        </w:rPr>
        <w:t>διευκολύνουν την υπηρεσία καθαριότητας του Δήμου στο έργο της. Η μέριμνα για την καθαριότητα του</w:t>
      </w:r>
      <w:r w:rsidR="003955B5" w:rsidRPr="002E30C6">
        <w:rPr>
          <w:rFonts w:ascii="Book Antiqua" w:hAnsi="Book Antiqua" w:cs="ComicSansMS"/>
          <w:sz w:val="20"/>
          <w:szCs w:val="20"/>
        </w:rPr>
        <w:t xml:space="preserve"> </w:t>
      </w:r>
      <w:r w:rsidR="00CA329D" w:rsidRPr="002E30C6">
        <w:rPr>
          <w:rFonts w:ascii="Book Antiqua" w:hAnsi="Book Antiqua" w:cs="ComicSansMS"/>
          <w:sz w:val="20"/>
          <w:szCs w:val="20"/>
        </w:rPr>
        <w:t>χώρου περιλαμβάνει την άμεση και συνεχή συλλογή των απορριμμάτων.</w:t>
      </w:r>
    </w:p>
    <w:p w:rsidR="00CA329D" w:rsidRPr="002E30C6" w:rsidRDefault="00CA329D" w:rsidP="003955B5">
      <w:pPr>
        <w:autoSpaceDE w:val="0"/>
        <w:autoSpaceDN w:val="0"/>
        <w:adjustRightInd w:val="0"/>
        <w:spacing w:after="0" w:line="240" w:lineRule="auto"/>
        <w:jc w:val="both"/>
        <w:rPr>
          <w:rFonts w:ascii="Book Antiqua" w:hAnsi="Book Antiqua" w:cs="ComicSansMS"/>
          <w:sz w:val="20"/>
          <w:szCs w:val="20"/>
        </w:rPr>
      </w:pPr>
      <w:r w:rsidRPr="002E30C6">
        <w:rPr>
          <w:rFonts w:ascii="Book Antiqua" w:hAnsi="Book Antiqua" w:cs="ComicSansMS"/>
          <w:sz w:val="20"/>
          <w:szCs w:val="20"/>
        </w:rPr>
        <w:t>Οφείλουν να τηρούν τις διατάξεις περί κοινής ησυχίας, έτσι ώστε να μην προκαλείται όχληση στους</w:t>
      </w:r>
      <w:r w:rsidR="003955B5" w:rsidRPr="002E30C6">
        <w:rPr>
          <w:rFonts w:ascii="Book Antiqua" w:hAnsi="Book Antiqua" w:cs="ComicSansMS"/>
          <w:sz w:val="20"/>
          <w:szCs w:val="20"/>
        </w:rPr>
        <w:t xml:space="preserve"> </w:t>
      </w:r>
      <w:r w:rsidRPr="002E30C6">
        <w:rPr>
          <w:rFonts w:ascii="Book Antiqua" w:hAnsi="Book Antiqua" w:cs="ComicSansMS"/>
          <w:sz w:val="20"/>
          <w:szCs w:val="20"/>
        </w:rPr>
        <w:t>περιοίκους.</w:t>
      </w:r>
    </w:p>
    <w:p w:rsidR="00CA329D" w:rsidRPr="002E30C6" w:rsidRDefault="00CA329D" w:rsidP="003955B5">
      <w:pPr>
        <w:autoSpaceDE w:val="0"/>
        <w:autoSpaceDN w:val="0"/>
        <w:adjustRightInd w:val="0"/>
        <w:spacing w:after="0" w:line="240" w:lineRule="auto"/>
        <w:jc w:val="both"/>
        <w:rPr>
          <w:rFonts w:ascii="Book Antiqua" w:hAnsi="Book Antiqua" w:cs="ComicSansMS"/>
          <w:sz w:val="20"/>
          <w:szCs w:val="20"/>
        </w:rPr>
      </w:pPr>
      <w:r w:rsidRPr="002E30C6">
        <w:rPr>
          <w:rFonts w:ascii="Book Antiqua" w:hAnsi="Book Antiqua" w:cs="ComicSansMS"/>
          <w:sz w:val="20"/>
          <w:szCs w:val="20"/>
        </w:rPr>
        <w:t>Να μην προβαίνουν σε οποιανδήποτε παρέμβαση στους κοινόχρηστους χώρους και να παραδίδουν αυτούς με</w:t>
      </w:r>
      <w:r w:rsidR="003955B5" w:rsidRPr="002E30C6">
        <w:rPr>
          <w:rFonts w:ascii="Book Antiqua" w:hAnsi="Book Antiqua" w:cs="ComicSansMS"/>
          <w:sz w:val="20"/>
          <w:szCs w:val="20"/>
        </w:rPr>
        <w:t xml:space="preserve"> </w:t>
      </w:r>
      <w:r w:rsidRPr="002E30C6">
        <w:rPr>
          <w:rFonts w:ascii="Book Antiqua" w:hAnsi="Book Antiqua" w:cs="ComicSansMS"/>
          <w:sz w:val="20"/>
          <w:szCs w:val="20"/>
        </w:rPr>
        <w:t>τη παύση της εμποροπανήγυρης.</w:t>
      </w:r>
    </w:p>
    <w:p w:rsidR="00CA329D" w:rsidRPr="002E30C6" w:rsidRDefault="00CA329D" w:rsidP="003955B5">
      <w:pPr>
        <w:autoSpaceDE w:val="0"/>
        <w:autoSpaceDN w:val="0"/>
        <w:adjustRightInd w:val="0"/>
        <w:spacing w:after="0" w:line="240" w:lineRule="auto"/>
        <w:jc w:val="both"/>
        <w:rPr>
          <w:rFonts w:ascii="Book Antiqua" w:hAnsi="Book Antiqua" w:cs="ComicSansMS"/>
          <w:sz w:val="20"/>
          <w:szCs w:val="20"/>
        </w:rPr>
      </w:pPr>
      <w:r w:rsidRPr="002E30C6">
        <w:rPr>
          <w:rFonts w:ascii="Book Antiqua" w:hAnsi="Book Antiqua" w:cs="ComicSansMS"/>
          <w:sz w:val="20"/>
          <w:szCs w:val="20"/>
        </w:rPr>
        <w:t>Να τηρούν απαρέγκλιτα τα αναγκαία προβλεπόμενα μέτρα και μέσα</w:t>
      </w:r>
      <w:r w:rsidR="003955B5" w:rsidRPr="002E30C6">
        <w:rPr>
          <w:rFonts w:ascii="Book Antiqua" w:hAnsi="Book Antiqua" w:cs="ComicSansMS"/>
          <w:sz w:val="20"/>
          <w:szCs w:val="20"/>
        </w:rPr>
        <w:t xml:space="preserve"> </w:t>
      </w:r>
      <w:r w:rsidRPr="002E30C6">
        <w:rPr>
          <w:rFonts w:ascii="Book Antiqua" w:hAnsi="Book Antiqua" w:cs="ComicSansMS"/>
          <w:sz w:val="20"/>
          <w:szCs w:val="20"/>
        </w:rPr>
        <w:t xml:space="preserve">πυροπροστασίας. </w:t>
      </w:r>
      <w:r w:rsidR="004C4F03" w:rsidRPr="002E30C6">
        <w:rPr>
          <w:rFonts w:ascii="Book Antiqua" w:hAnsi="Book Antiqua" w:cs="ComicSansMS"/>
          <w:sz w:val="20"/>
          <w:szCs w:val="20"/>
        </w:rPr>
        <w:t xml:space="preserve">    </w:t>
      </w:r>
      <w:r w:rsidR="002E30C6">
        <w:rPr>
          <w:rFonts w:ascii="Book Antiqua" w:hAnsi="Book Antiqua" w:cs="ComicSansMS"/>
          <w:sz w:val="20"/>
          <w:szCs w:val="20"/>
        </w:rPr>
        <w:t xml:space="preserve">            </w:t>
      </w:r>
      <w:r w:rsidR="004C4F03" w:rsidRPr="002E30C6">
        <w:rPr>
          <w:rFonts w:ascii="Book Antiqua" w:hAnsi="Book Antiqua" w:cs="ComicSansMS"/>
          <w:sz w:val="20"/>
          <w:szCs w:val="20"/>
        </w:rPr>
        <w:t xml:space="preserve">                                                                                </w:t>
      </w:r>
    </w:p>
    <w:p w:rsidR="000B1A31" w:rsidRPr="002E30C6" w:rsidRDefault="001B7BBE" w:rsidP="00CA329D">
      <w:pPr>
        <w:rPr>
          <w:rFonts w:ascii="Book Antiqua" w:hAnsi="Book Antiqua"/>
          <w:sz w:val="20"/>
          <w:szCs w:val="20"/>
        </w:rPr>
      </w:pPr>
      <w:r w:rsidRPr="002E30C6">
        <w:rPr>
          <w:rFonts w:ascii="Book Antiqua" w:hAnsi="Book Antiqua" w:cs="ComicSansMS"/>
          <w:sz w:val="20"/>
          <w:szCs w:val="20"/>
        </w:rPr>
        <w:t xml:space="preserve">Απαγορεύονται ρητά </w:t>
      </w:r>
      <w:r w:rsidR="00CA329D" w:rsidRPr="002E30C6">
        <w:rPr>
          <w:rFonts w:ascii="Book Antiqua" w:hAnsi="Book Antiqua" w:cs="ComicSansMS"/>
          <w:sz w:val="20"/>
          <w:szCs w:val="20"/>
        </w:rPr>
        <w:t xml:space="preserve">εργασίες εκ των οποίων δύναται να προκληθεί πυρκαγιά (ηλεκτροσυγκόλληση ή οξυγονοκόλληση </w:t>
      </w:r>
      <w:proofErr w:type="spellStart"/>
      <w:r w:rsidR="00CA329D" w:rsidRPr="002E30C6">
        <w:rPr>
          <w:rFonts w:ascii="Book Antiqua" w:hAnsi="Book Antiqua" w:cs="ComicSansMS"/>
          <w:sz w:val="20"/>
          <w:szCs w:val="20"/>
        </w:rPr>
        <w:t>κ.λ.π</w:t>
      </w:r>
      <w:proofErr w:type="spellEnd"/>
      <w:r w:rsidR="00CA329D" w:rsidRPr="002E30C6">
        <w:rPr>
          <w:rFonts w:ascii="Book Antiqua" w:hAnsi="Book Antiqua" w:cs="ComicSansMS"/>
          <w:sz w:val="20"/>
          <w:szCs w:val="20"/>
        </w:rPr>
        <w:t>.).</w:t>
      </w:r>
    </w:p>
    <w:p w:rsidR="00787B4C" w:rsidRPr="002E30C6" w:rsidRDefault="00787B4C" w:rsidP="00787B4C">
      <w:pPr>
        <w:autoSpaceDE w:val="0"/>
        <w:autoSpaceDN w:val="0"/>
        <w:adjustRightInd w:val="0"/>
        <w:spacing w:after="0" w:line="240" w:lineRule="auto"/>
        <w:rPr>
          <w:rFonts w:ascii="Book Antiqua" w:hAnsi="Book Antiqua" w:cs="ComicSansMS"/>
          <w:sz w:val="20"/>
          <w:szCs w:val="20"/>
        </w:rPr>
      </w:pPr>
      <w:r w:rsidRPr="002E30C6">
        <w:rPr>
          <w:rFonts w:ascii="Book Antiqua" w:hAnsi="Book Antiqua" w:cs="ComicSansMS"/>
          <w:sz w:val="20"/>
          <w:szCs w:val="20"/>
        </w:rPr>
        <w:t>Ο έκαστος συμμετέχων, εφόσον απαιτείται, αναλαμβάνει την ηλεκτροδότηση του πάγκου του. Οι σχετικές</w:t>
      </w:r>
      <w:r w:rsidR="004C4F03" w:rsidRPr="002E30C6">
        <w:rPr>
          <w:rFonts w:ascii="Book Antiqua" w:hAnsi="Book Antiqua" w:cs="ComicSansMS"/>
          <w:sz w:val="20"/>
          <w:szCs w:val="20"/>
        </w:rPr>
        <w:t xml:space="preserve"> </w:t>
      </w:r>
      <w:r w:rsidRPr="002E30C6">
        <w:rPr>
          <w:rFonts w:ascii="Book Antiqua" w:hAnsi="Book Antiqua" w:cs="ComicSansMS"/>
          <w:sz w:val="20"/>
          <w:szCs w:val="20"/>
        </w:rPr>
        <w:t xml:space="preserve">ηλεκτρολογικές συνδέσεις θα γίνουν με δική του ευθύνη και </w:t>
      </w:r>
      <w:r w:rsidR="00FF13F7">
        <w:rPr>
          <w:rFonts w:ascii="Book Antiqua" w:hAnsi="Book Antiqua" w:cs="ComicSansMS"/>
          <w:sz w:val="20"/>
          <w:szCs w:val="20"/>
        </w:rPr>
        <w:t xml:space="preserve">με </w:t>
      </w:r>
      <w:r w:rsidRPr="002E30C6">
        <w:rPr>
          <w:rFonts w:ascii="Book Antiqua" w:hAnsi="Book Antiqua" w:cs="ComicSansMS"/>
          <w:sz w:val="20"/>
          <w:szCs w:val="20"/>
        </w:rPr>
        <w:t>την επίβλεψη ηλεκτρολόγου-μηχανολόγου.</w:t>
      </w:r>
    </w:p>
    <w:p w:rsidR="00FD455E" w:rsidRPr="002E30C6" w:rsidRDefault="00787B4C" w:rsidP="00FD455E">
      <w:pPr>
        <w:autoSpaceDE w:val="0"/>
        <w:autoSpaceDN w:val="0"/>
        <w:adjustRightInd w:val="0"/>
        <w:spacing w:after="0" w:line="240" w:lineRule="auto"/>
        <w:rPr>
          <w:rFonts w:ascii="Book Antiqua" w:hAnsi="Book Antiqua" w:cs="ComicSansMS"/>
          <w:sz w:val="20"/>
          <w:szCs w:val="20"/>
        </w:rPr>
      </w:pPr>
      <w:r w:rsidRPr="002E30C6">
        <w:rPr>
          <w:rFonts w:ascii="Book Antiqua" w:hAnsi="Book Antiqua" w:cs="ComicSansMS"/>
          <w:sz w:val="20"/>
          <w:szCs w:val="20"/>
        </w:rPr>
        <w:t>Ειδικότερα κάθε πάγκος θα διαθέτει δικό του πίνακα ασφαλείας και το σύνολο των εργασιών θα</w:t>
      </w:r>
      <w:r w:rsidR="001B7BBE" w:rsidRPr="002E30C6">
        <w:rPr>
          <w:rFonts w:ascii="Book Antiqua" w:hAnsi="Book Antiqua" w:cs="ComicSansMS"/>
          <w:sz w:val="20"/>
          <w:szCs w:val="20"/>
        </w:rPr>
        <w:t xml:space="preserve"> </w:t>
      </w:r>
      <w:r w:rsidRPr="002E30C6">
        <w:rPr>
          <w:rFonts w:ascii="Book Antiqua" w:hAnsi="Book Antiqua" w:cs="ComicSansMS"/>
          <w:sz w:val="20"/>
          <w:szCs w:val="20"/>
        </w:rPr>
        <w:t>πραγματοποιηθούν σύμφωνα με τους κανονισμούς και τα πρότυπα ασφαλείας, όπως αυτά ορίζονται στην</w:t>
      </w:r>
      <w:r w:rsidR="00FD455E" w:rsidRPr="002E30C6">
        <w:rPr>
          <w:rFonts w:ascii="Book Antiqua" w:hAnsi="Book Antiqua"/>
          <w:sz w:val="20"/>
          <w:szCs w:val="20"/>
        </w:rPr>
        <w:t xml:space="preserve"> </w:t>
      </w:r>
      <w:r w:rsidR="00FD455E" w:rsidRPr="002E30C6">
        <w:rPr>
          <w:rFonts w:ascii="Book Antiqua" w:hAnsi="Book Antiqua" w:cs="ComicSansMS"/>
          <w:sz w:val="20"/>
          <w:szCs w:val="20"/>
        </w:rPr>
        <w:t>εκάστοτε ισχύουσα νομοθεσία. Επιπλέον, οι όποιες εργασίες που αφορούν στην τοποθέτηση ή απομάκρυνση των πάγκων, θα γίνει με ευθύνη του πωλητή.</w:t>
      </w:r>
    </w:p>
    <w:p w:rsidR="004C4F03" w:rsidRPr="002E30C6" w:rsidRDefault="001B7BBE" w:rsidP="004C4F03">
      <w:pPr>
        <w:autoSpaceDE w:val="0"/>
        <w:autoSpaceDN w:val="0"/>
        <w:adjustRightInd w:val="0"/>
        <w:spacing w:after="0" w:line="240" w:lineRule="auto"/>
        <w:rPr>
          <w:rFonts w:ascii="Book Antiqua" w:hAnsi="Book Antiqua" w:cs="ComicSansMS"/>
          <w:sz w:val="20"/>
          <w:szCs w:val="20"/>
        </w:rPr>
      </w:pPr>
      <w:r w:rsidRPr="002E30C6">
        <w:rPr>
          <w:rFonts w:ascii="Book Antiqua" w:hAnsi="Book Antiqua" w:cs="ComicSansMS"/>
          <w:sz w:val="20"/>
          <w:szCs w:val="20"/>
        </w:rPr>
        <w:lastRenderedPageBreak/>
        <w:t xml:space="preserve">Οι συμμετέχοντες θα </w:t>
      </w:r>
      <w:r w:rsidR="00FD455E" w:rsidRPr="002E30C6">
        <w:rPr>
          <w:rFonts w:ascii="Book Antiqua" w:hAnsi="Book Antiqua" w:cs="ComicSansMS"/>
          <w:sz w:val="20"/>
          <w:szCs w:val="20"/>
        </w:rPr>
        <w:t>συμμορφώνονται με τις εκάστοτε ισχύουσες διατάξεις που σχετίζονται με την βραχυχρόνια αγορά.</w:t>
      </w:r>
      <w:r w:rsidR="004C4F03" w:rsidRPr="002E30C6">
        <w:rPr>
          <w:rFonts w:ascii="Book Antiqua" w:hAnsi="Book Antiqua" w:cs="ComicSansMS"/>
          <w:sz w:val="20"/>
          <w:szCs w:val="20"/>
        </w:rPr>
        <w:t xml:space="preserve"> Απαγορεύεται αυστηρά η κατάληψη χώρου πέραν του νομίμως παραχωρούμενου ή εκτός των</w:t>
      </w:r>
      <w:r w:rsidRPr="002E30C6">
        <w:rPr>
          <w:rFonts w:ascii="Book Antiqua" w:hAnsi="Book Antiqua" w:cs="ComicSansMS"/>
          <w:sz w:val="20"/>
          <w:szCs w:val="20"/>
        </w:rPr>
        <w:t xml:space="preserve"> </w:t>
      </w:r>
      <w:r w:rsidR="004C4F03" w:rsidRPr="002E30C6">
        <w:rPr>
          <w:rFonts w:ascii="Book Antiqua" w:hAnsi="Book Antiqua" w:cs="ComicSansMS"/>
          <w:sz w:val="20"/>
          <w:szCs w:val="20"/>
        </w:rPr>
        <w:t>καθορισμένων ορίων διεξαγωγής της εμποροπανήγυρης.</w:t>
      </w:r>
    </w:p>
    <w:p w:rsidR="004C4F03" w:rsidRPr="002E30C6" w:rsidRDefault="004C4F03" w:rsidP="004C4F03">
      <w:pPr>
        <w:autoSpaceDE w:val="0"/>
        <w:autoSpaceDN w:val="0"/>
        <w:adjustRightInd w:val="0"/>
        <w:spacing w:after="0" w:line="240" w:lineRule="auto"/>
        <w:rPr>
          <w:rFonts w:ascii="Book Antiqua" w:hAnsi="Book Antiqua" w:cs="ComicSansMS"/>
          <w:sz w:val="20"/>
          <w:szCs w:val="20"/>
        </w:rPr>
      </w:pPr>
      <w:r w:rsidRPr="002E30C6">
        <w:rPr>
          <w:rFonts w:ascii="Book Antiqua" w:hAnsi="Book Antiqua" w:cs="ComicSansMS"/>
          <w:sz w:val="20"/>
          <w:szCs w:val="20"/>
        </w:rPr>
        <w:t>Απαγορεύεται η στάθμευση μεταφορικών χώρων στους παραχωρούμενους χώρους.</w:t>
      </w:r>
    </w:p>
    <w:p w:rsidR="004C4F03" w:rsidRPr="002E30C6" w:rsidRDefault="004C4F03" w:rsidP="004C4F03">
      <w:pPr>
        <w:autoSpaceDE w:val="0"/>
        <w:autoSpaceDN w:val="0"/>
        <w:adjustRightInd w:val="0"/>
        <w:spacing w:after="0" w:line="240" w:lineRule="auto"/>
        <w:rPr>
          <w:rFonts w:ascii="Book Antiqua" w:hAnsi="Book Antiqua" w:cs="ComicSansMS"/>
          <w:sz w:val="20"/>
          <w:szCs w:val="20"/>
        </w:rPr>
      </w:pPr>
      <w:r w:rsidRPr="002E30C6">
        <w:rPr>
          <w:rFonts w:ascii="Book Antiqua" w:hAnsi="Book Antiqua" w:cs="ComicSansMS"/>
          <w:sz w:val="20"/>
          <w:szCs w:val="20"/>
        </w:rPr>
        <w:t>Απαγορεύεται η διατάραξη της κοινής ησυχίας με οιονδήποτε τρόπο.</w:t>
      </w:r>
    </w:p>
    <w:p w:rsidR="00FD455E" w:rsidRPr="002E30C6" w:rsidRDefault="004C4F03" w:rsidP="004C4F03">
      <w:pPr>
        <w:autoSpaceDE w:val="0"/>
        <w:autoSpaceDN w:val="0"/>
        <w:adjustRightInd w:val="0"/>
        <w:spacing w:after="0" w:line="240" w:lineRule="auto"/>
        <w:rPr>
          <w:rFonts w:ascii="Book Antiqua" w:hAnsi="Book Antiqua" w:cs="ComicSansMS"/>
          <w:sz w:val="20"/>
          <w:szCs w:val="20"/>
        </w:rPr>
      </w:pPr>
      <w:r w:rsidRPr="002E30C6">
        <w:rPr>
          <w:rFonts w:ascii="Book Antiqua" w:hAnsi="Book Antiqua" w:cs="ComicSansMS"/>
          <w:sz w:val="20"/>
          <w:szCs w:val="20"/>
        </w:rPr>
        <w:t>Σε περίπτωση παραβίασης των οικείων διατάξεων θα επιβάλλονται οι αντίστοιχες προβλεπόμενες κυρώσεις</w:t>
      </w:r>
      <w:r w:rsidR="001B7BBE" w:rsidRPr="002E30C6">
        <w:rPr>
          <w:rFonts w:ascii="Book Antiqua" w:hAnsi="Book Antiqua" w:cs="ComicSansMS"/>
          <w:sz w:val="20"/>
          <w:szCs w:val="20"/>
        </w:rPr>
        <w:t xml:space="preserve"> </w:t>
      </w:r>
      <w:r w:rsidRPr="002E30C6">
        <w:rPr>
          <w:rFonts w:ascii="Book Antiqua" w:hAnsi="Book Antiqua" w:cs="ComicSansMS"/>
          <w:sz w:val="20"/>
          <w:szCs w:val="20"/>
        </w:rPr>
        <w:t>από τα κατά περίπτωση αρμόδια όργανα</w:t>
      </w:r>
      <w:r w:rsidR="001B7BBE" w:rsidRPr="002E30C6">
        <w:rPr>
          <w:rFonts w:ascii="Book Antiqua" w:hAnsi="Book Antiqua" w:cs="ComicSansMS"/>
          <w:sz w:val="20"/>
          <w:szCs w:val="20"/>
        </w:rPr>
        <w:t>.</w:t>
      </w:r>
      <w:r w:rsidRPr="002E30C6">
        <w:rPr>
          <w:rFonts w:ascii="Book Antiqua" w:hAnsi="Book Antiqua" w:cs="ComicSansMS"/>
          <w:sz w:val="20"/>
          <w:szCs w:val="20"/>
        </w:rPr>
        <w:t xml:space="preserve"> Η συμμετοχή στην θρησκευτική εμποροπανήγυρη συνεπάγεται την εκ μέρους των πωλητών πλήρη αποδοχή</w:t>
      </w:r>
      <w:r w:rsidR="001B7BBE" w:rsidRPr="002E30C6">
        <w:rPr>
          <w:rFonts w:ascii="Book Antiqua" w:hAnsi="Book Antiqua" w:cs="ComicSansMS"/>
          <w:sz w:val="20"/>
          <w:szCs w:val="20"/>
        </w:rPr>
        <w:t xml:space="preserve"> </w:t>
      </w:r>
      <w:r w:rsidRPr="002E30C6">
        <w:rPr>
          <w:rFonts w:ascii="Book Antiqua" w:hAnsi="Book Antiqua" w:cs="ComicSansMS"/>
          <w:sz w:val="20"/>
          <w:szCs w:val="20"/>
        </w:rPr>
        <w:t xml:space="preserve">των όρων </w:t>
      </w:r>
      <w:r w:rsidR="001B7BBE" w:rsidRPr="002E30C6">
        <w:rPr>
          <w:rFonts w:ascii="Book Antiqua" w:hAnsi="Book Antiqua" w:cs="ComicSansMS"/>
          <w:sz w:val="20"/>
          <w:szCs w:val="20"/>
        </w:rPr>
        <w:t>της ως άνω σχετικής (2) Κανονιστικής Απόφασης του Δημοτικού Συμβουλίου.</w:t>
      </w:r>
    </w:p>
    <w:p w:rsidR="000B1A31" w:rsidRPr="002E30C6" w:rsidRDefault="000B1A31" w:rsidP="00787B4C">
      <w:pPr>
        <w:rPr>
          <w:rFonts w:ascii="Book Antiqua" w:hAnsi="Book Antiqua"/>
          <w:sz w:val="20"/>
          <w:szCs w:val="20"/>
        </w:rPr>
      </w:pPr>
    </w:p>
    <w:p w:rsidR="00DE47B2" w:rsidRPr="002E30C6" w:rsidRDefault="00DE47B2" w:rsidP="00DE47B2">
      <w:pPr>
        <w:spacing w:after="0" w:line="240" w:lineRule="auto"/>
        <w:ind w:firstLineChars="1100" w:firstLine="2209"/>
        <w:rPr>
          <w:rFonts w:ascii="Book Antiqua" w:eastAsia="Times New Roman" w:hAnsi="Book Antiqua" w:cs="Book Antiqua"/>
          <w:b/>
          <w:bCs/>
          <w:sz w:val="20"/>
          <w:szCs w:val="20"/>
        </w:rPr>
      </w:pPr>
      <w:r w:rsidRPr="002E30C6">
        <w:rPr>
          <w:rFonts w:ascii="Book Antiqua" w:hAnsi="Book Antiqua" w:cs="Book Antiqua"/>
          <w:b/>
          <w:bCs/>
          <w:sz w:val="20"/>
          <w:szCs w:val="20"/>
        </w:rPr>
        <w:t xml:space="preserve">Η Αντιδήμαρχος Παιδείας, Διοικητικής </w:t>
      </w:r>
    </w:p>
    <w:p w:rsidR="00DE47B2" w:rsidRPr="002E30C6" w:rsidRDefault="00DE47B2" w:rsidP="00DE47B2">
      <w:pPr>
        <w:spacing w:after="0" w:line="240" w:lineRule="auto"/>
        <w:ind w:firstLineChars="1100" w:firstLine="2209"/>
        <w:rPr>
          <w:rFonts w:ascii="Book Antiqua" w:eastAsia="Calibri" w:hAnsi="Book Antiqua" w:cs="Book Antiqua"/>
          <w:b/>
          <w:bCs/>
          <w:sz w:val="20"/>
          <w:szCs w:val="20"/>
        </w:rPr>
      </w:pPr>
      <w:r w:rsidRPr="002E30C6">
        <w:rPr>
          <w:rFonts w:ascii="Book Antiqua" w:hAnsi="Book Antiqua" w:cs="Book Antiqua"/>
          <w:b/>
          <w:bCs/>
          <w:sz w:val="20"/>
          <w:szCs w:val="20"/>
        </w:rPr>
        <w:t xml:space="preserve">     Αναδιάρθρωσης και Οργάνωσης</w:t>
      </w:r>
    </w:p>
    <w:p w:rsidR="00DE47B2" w:rsidRDefault="00DE47B2" w:rsidP="00DE47B2">
      <w:pPr>
        <w:spacing w:after="0" w:line="240" w:lineRule="auto"/>
        <w:rPr>
          <w:rFonts w:ascii="Book Antiqua" w:hAnsi="Book Antiqua" w:cs="Book Antiqua"/>
          <w:b/>
          <w:bCs/>
          <w:sz w:val="20"/>
          <w:szCs w:val="20"/>
        </w:rPr>
      </w:pPr>
    </w:p>
    <w:p w:rsidR="009B6FAB" w:rsidRPr="002E30C6" w:rsidRDefault="009B6FAB" w:rsidP="00DE47B2">
      <w:pPr>
        <w:spacing w:after="0" w:line="240" w:lineRule="auto"/>
        <w:rPr>
          <w:rFonts w:ascii="Book Antiqua" w:hAnsi="Book Antiqua" w:cs="Book Antiqua"/>
          <w:b/>
          <w:bCs/>
          <w:sz w:val="20"/>
          <w:szCs w:val="20"/>
        </w:rPr>
      </w:pPr>
    </w:p>
    <w:p w:rsidR="00DE47B2" w:rsidRPr="002E30C6" w:rsidRDefault="00DE47B2" w:rsidP="00DE47B2">
      <w:pPr>
        <w:spacing w:after="0" w:line="240" w:lineRule="auto"/>
        <w:rPr>
          <w:rFonts w:ascii="Book Antiqua" w:hAnsi="Book Antiqua" w:cs="Book Antiqua"/>
          <w:b/>
          <w:bCs/>
          <w:sz w:val="20"/>
          <w:szCs w:val="20"/>
        </w:rPr>
      </w:pPr>
      <w:r w:rsidRPr="002E30C6">
        <w:rPr>
          <w:rFonts w:ascii="Book Antiqua" w:hAnsi="Book Antiqua" w:cs="Book Antiqua"/>
          <w:b/>
          <w:bCs/>
          <w:sz w:val="20"/>
          <w:szCs w:val="20"/>
        </w:rPr>
        <w:t xml:space="preserve">                                                    Ασημίνα Παναγιωτακοπούλου</w:t>
      </w:r>
    </w:p>
    <w:p w:rsidR="00DE47B2" w:rsidRPr="002E30C6" w:rsidRDefault="00DE47B2" w:rsidP="00DE47B2">
      <w:pPr>
        <w:spacing w:after="0" w:line="240" w:lineRule="auto"/>
        <w:rPr>
          <w:rFonts w:ascii="Book Antiqua" w:hAnsi="Book Antiqua" w:cs="Book Antiqua"/>
          <w:b/>
          <w:bCs/>
          <w:sz w:val="20"/>
          <w:szCs w:val="20"/>
        </w:rPr>
      </w:pPr>
    </w:p>
    <w:p w:rsidR="00DE47B2" w:rsidRPr="002E30C6" w:rsidRDefault="00DE47B2" w:rsidP="00DE47B2">
      <w:pPr>
        <w:spacing w:after="0" w:line="240" w:lineRule="auto"/>
        <w:rPr>
          <w:rFonts w:ascii="Book Antiqua" w:hAnsi="Book Antiqua" w:cs="Book Antiqua"/>
          <w:b/>
          <w:bCs/>
          <w:sz w:val="20"/>
          <w:szCs w:val="20"/>
        </w:rPr>
      </w:pPr>
    </w:p>
    <w:p w:rsidR="00347824" w:rsidRPr="002E30C6" w:rsidRDefault="00347824" w:rsidP="00347824">
      <w:pPr>
        <w:jc w:val="center"/>
        <w:rPr>
          <w:rFonts w:ascii="Book Antiqua" w:hAnsi="Book Antiqua"/>
          <w:sz w:val="20"/>
          <w:szCs w:val="20"/>
        </w:rPr>
      </w:pPr>
      <w:r w:rsidRPr="002E30C6">
        <w:rPr>
          <w:rFonts w:ascii="Book Antiqua" w:hAnsi="Book Antiqua"/>
          <w:sz w:val="20"/>
          <w:szCs w:val="20"/>
        </w:rPr>
        <w:t xml:space="preserve">        </w:t>
      </w:r>
      <w:r w:rsidR="00A91EF8" w:rsidRPr="002E30C6">
        <w:rPr>
          <w:rFonts w:ascii="Book Antiqua" w:hAnsi="Book Antiqua"/>
          <w:sz w:val="20"/>
          <w:szCs w:val="20"/>
        </w:rPr>
        <w:t xml:space="preserve">  </w:t>
      </w:r>
      <w:r w:rsidRPr="002E30C6">
        <w:rPr>
          <w:rFonts w:ascii="Book Antiqua" w:hAnsi="Book Antiqua"/>
          <w:sz w:val="20"/>
          <w:szCs w:val="20"/>
        </w:rPr>
        <w:t xml:space="preserve">  </w:t>
      </w:r>
    </w:p>
    <w:p w:rsidR="00347824" w:rsidRPr="002E30C6" w:rsidRDefault="00347824" w:rsidP="00347824">
      <w:pPr>
        <w:rPr>
          <w:rFonts w:ascii="Book Antiqua" w:hAnsi="Book Antiqua"/>
          <w:sz w:val="20"/>
          <w:szCs w:val="20"/>
        </w:rPr>
      </w:pPr>
      <w:r w:rsidRPr="002E30C6">
        <w:rPr>
          <w:rFonts w:ascii="Book Antiqua" w:hAnsi="Book Antiqua"/>
          <w:sz w:val="20"/>
          <w:szCs w:val="20"/>
        </w:rPr>
        <w:t xml:space="preserve">                           </w:t>
      </w:r>
    </w:p>
    <w:p w:rsidR="00347824" w:rsidRPr="002E30C6" w:rsidRDefault="00347824" w:rsidP="00347824">
      <w:pPr>
        <w:rPr>
          <w:rFonts w:ascii="Book Antiqua" w:hAnsi="Book Antiqua"/>
          <w:sz w:val="20"/>
          <w:szCs w:val="20"/>
        </w:rPr>
      </w:pPr>
    </w:p>
    <w:p w:rsidR="00347824" w:rsidRPr="002E30C6" w:rsidRDefault="00347824" w:rsidP="00347824">
      <w:pPr>
        <w:jc w:val="center"/>
        <w:rPr>
          <w:rFonts w:ascii="Book Antiqua" w:hAnsi="Book Antiqua"/>
          <w:b/>
          <w:sz w:val="20"/>
          <w:szCs w:val="20"/>
        </w:rPr>
      </w:pPr>
    </w:p>
    <w:p w:rsidR="00FD455E" w:rsidRPr="002E30C6" w:rsidRDefault="00FD455E" w:rsidP="00FD455E">
      <w:pPr>
        <w:autoSpaceDE w:val="0"/>
        <w:autoSpaceDN w:val="0"/>
        <w:adjustRightInd w:val="0"/>
        <w:spacing w:after="0" w:line="240" w:lineRule="auto"/>
        <w:rPr>
          <w:rFonts w:ascii="Book Antiqua" w:hAnsi="Book Antiqua" w:cs="ComicSansMS"/>
          <w:sz w:val="20"/>
          <w:szCs w:val="20"/>
        </w:rPr>
      </w:pPr>
      <w:r w:rsidRPr="002E30C6">
        <w:rPr>
          <w:rFonts w:ascii="Book Antiqua" w:hAnsi="Book Antiqua" w:cs="ComicSansMS"/>
          <w:sz w:val="20"/>
          <w:szCs w:val="20"/>
        </w:rPr>
        <w:t>.</w:t>
      </w:r>
    </w:p>
    <w:p w:rsidR="00347824" w:rsidRPr="002E30C6" w:rsidRDefault="00347824" w:rsidP="00347824">
      <w:pPr>
        <w:rPr>
          <w:rFonts w:ascii="Book Antiqua" w:hAnsi="Book Antiqua"/>
          <w:sz w:val="20"/>
          <w:szCs w:val="20"/>
        </w:rPr>
      </w:pPr>
    </w:p>
    <w:p w:rsidR="00347824" w:rsidRPr="002E30C6" w:rsidRDefault="00347824" w:rsidP="00347824">
      <w:pPr>
        <w:rPr>
          <w:rFonts w:ascii="Book Antiqua" w:hAnsi="Book Antiqua"/>
          <w:sz w:val="20"/>
          <w:szCs w:val="20"/>
        </w:rPr>
      </w:pPr>
    </w:p>
    <w:p w:rsidR="00347824" w:rsidRPr="002E30C6" w:rsidRDefault="00347824" w:rsidP="00347824">
      <w:pPr>
        <w:rPr>
          <w:rFonts w:ascii="Book Antiqua" w:hAnsi="Book Antiqua"/>
          <w:sz w:val="20"/>
          <w:szCs w:val="20"/>
        </w:rPr>
      </w:pPr>
    </w:p>
    <w:p w:rsidR="00347824" w:rsidRPr="002E30C6" w:rsidRDefault="00347824" w:rsidP="00347824">
      <w:pPr>
        <w:rPr>
          <w:rFonts w:ascii="Book Antiqua" w:hAnsi="Book Antiqua"/>
          <w:sz w:val="20"/>
          <w:szCs w:val="20"/>
        </w:rPr>
      </w:pPr>
    </w:p>
    <w:p w:rsidR="00347824" w:rsidRPr="002E30C6" w:rsidRDefault="00347824" w:rsidP="00347824">
      <w:pPr>
        <w:rPr>
          <w:rFonts w:ascii="Book Antiqua" w:hAnsi="Book Antiqua"/>
          <w:sz w:val="20"/>
          <w:szCs w:val="20"/>
        </w:rPr>
      </w:pPr>
    </w:p>
    <w:p w:rsidR="00347824" w:rsidRPr="002E30C6" w:rsidRDefault="00347824" w:rsidP="00347824">
      <w:pPr>
        <w:rPr>
          <w:rFonts w:ascii="Book Antiqua" w:hAnsi="Book Antiqua"/>
          <w:sz w:val="20"/>
          <w:szCs w:val="20"/>
        </w:rPr>
      </w:pPr>
    </w:p>
    <w:p w:rsidR="00347824" w:rsidRPr="002E30C6" w:rsidRDefault="00347824" w:rsidP="00347824">
      <w:pPr>
        <w:rPr>
          <w:rFonts w:ascii="Book Antiqua" w:hAnsi="Book Antiqua"/>
          <w:sz w:val="20"/>
          <w:szCs w:val="20"/>
        </w:rPr>
      </w:pPr>
    </w:p>
    <w:p w:rsidR="00347824" w:rsidRPr="002E30C6" w:rsidRDefault="00347824" w:rsidP="00347824">
      <w:pPr>
        <w:rPr>
          <w:rFonts w:ascii="Book Antiqua" w:hAnsi="Book Antiqua"/>
          <w:sz w:val="20"/>
          <w:szCs w:val="20"/>
        </w:rPr>
      </w:pPr>
    </w:p>
    <w:p w:rsidR="00347824" w:rsidRDefault="00347824" w:rsidP="00347824"/>
    <w:p w:rsidR="00347824" w:rsidRDefault="00347824" w:rsidP="00347824"/>
    <w:p w:rsidR="00347824" w:rsidRDefault="00347824" w:rsidP="00347824"/>
    <w:p w:rsidR="00347824" w:rsidRDefault="00347824" w:rsidP="00347824"/>
    <w:p w:rsidR="00347824" w:rsidRDefault="00347824" w:rsidP="00347824"/>
    <w:p w:rsidR="00347824" w:rsidRDefault="00347824" w:rsidP="00347824">
      <w:bookmarkStart w:id="0" w:name="_GoBack"/>
      <w:bookmarkEnd w:id="0"/>
    </w:p>
    <w:p w:rsidR="00DE47B2" w:rsidRDefault="00DE47B2"/>
    <w:sectPr w:rsidR="00DE47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micSansMS">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84"/>
    <w:rsid w:val="00030907"/>
    <w:rsid w:val="00044A98"/>
    <w:rsid w:val="000B1A31"/>
    <w:rsid w:val="00192277"/>
    <w:rsid w:val="001B7BBE"/>
    <w:rsid w:val="001C0302"/>
    <w:rsid w:val="002118ED"/>
    <w:rsid w:val="00226754"/>
    <w:rsid w:val="002B6A05"/>
    <w:rsid w:val="002D3699"/>
    <w:rsid w:val="002E30C6"/>
    <w:rsid w:val="002F62B1"/>
    <w:rsid w:val="00347824"/>
    <w:rsid w:val="00366454"/>
    <w:rsid w:val="00393B4F"/>
    <w:rsid w:val="003955B5"/>
    <w:rsid w:val="003A31C1"/>
    <w:rsid w:val="003B2252"/>
    <w:rsid w:val="003C19E3"/>
    <w:rsid w:val="00463F5D"/>
    <w:rsid w:val="004C4F03"/>
    <w:rsid w:val="004C58C3"/>
    <w:rsid w:val="005A0FD1"/>
    <w:rsid w:val="005C0191"/>
    <w:rsid w:val="005C6F70"/>
    <w:rsid w:val="005D0AE9"/>
    <w:rsid w:val="005D2ED2"/>
    <w:rsid w:val="005E324B"/>
    <w:rsid w:val="00603844"/>
    <w:rsid w:val="00626780"/>
    <w:rsid w:val="00632AAF"/>
    <w:rsid w:val="00697529"/>
    <w:rsid w:val="006B1691"/>
    <w:rsid w:val="006E4589"/>
    <w:rsid w:val="00714C72"/>
    <w:rsid w:val="00782817"/>
    <w:rsid w:val="00787B4C"/>
    <w:rsid w:val="007C7908"/>
    <w:rsid w:val="00815AC6"/>
    <w:rsid w:val="00843B7D"/>
    <w:rsid w:val="008569D8"/>
    <w:rsid w:val="008B56A9"/>
    <w:rsid w:val="00993B70"/>
    <w:rsid w:val="009B6FAB"/>
    <w:rsid w:val="00A00096"/>
    <w:rsid w:val="00A25E09"/>
    <w:rsid w:val="00A91EF8"/>
    <w:rsid w:val="00B27A84"/>
    <w:rsid w:val="00B27D4D"/>
    <w:rsid w:val="00B71026"/>
    <w:rsid w:val="00CA329D"/>
    <w:rsid w:val="00D8318D"/>
    <w:rsid w:val="00D919C7"/>
    <w:rsid w:val="00D93F5D"/>
    <w:rsid w:val="00DB404A"/>
    <w:rsid w:val="00DE47B2"/>
    <w:rsid w:val="00E16914"/>
    <w:rsid w:val="00E81A6F"/>
    <w:rsid w:val="00F032FF"/>
    <w:rsid w:val="00FD455E"/>
    <w:rsid w:val="00FF13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D11E7-3AFC-4394-B38E-1967BEE1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030907"/>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Char"/>
    <w:semiHidden/>
    <w:unhideWhenUsed/>
    <w:qFormat/>
    <w:rsid w:val="00030907"/>
    <w:pPr>
      <w:keepNext/>
      <w:spacing w:after="0" w:line="240" w:lineRule="auto"/>
      <w:ind w:right="-154"/>
      <w:outlineLvl w:val="1"/>
    </w:pPr>
    <w:rPr>
      <w:rFonts w:ascii="Times New Roman" w:eastAsia="Times New Roman" w:hAnsi="Times New Roman" w:cs="Times New Roman"/>
      <w:b/>
      <w:bCs/>
      <w:sz w:val="24"/>
      <w:szCs w:val="24"/>
    </w:rPr>
  </w:style>
  <w:style w:type="paragraph" w:styleId="4">
    <w:name w:val="heading 4"/>
    <w:basedOn w:val="a"/>
    <w:next w:val="a"/>
    <w:link w:val="4Char"/>
    <w:semiHidden/>
    <w:unhideWhenUsed/>
    <w:qFormat/>
    <w:rsid w:val="00030907"/>
    <w:pPr>
      <w:keepNext/>
      <w:spacing w:after="0" w:line="240" w:lineRule="auto"/>
      <w:ind w:right="-514"/>
      <w:outlineLvl w:val="3"/>
    </w:pPr>
    <w:rPr>
      <w:rFonts w:ascii="Arial" w:eastAsia="Times New Roman" w:hAnsi="Arial" w:cs="Arial"/>
      <w:b/>
      <w:bCs/>
      <w:sz w:val="24"/>
      <w:szCs w:val="24"/>
    </w:rPr>
  </w:style>
  <w:style w:type="paragraph" w:styleId="5">
    <w:name w:val="heading 5"/>
    <w:basedOn w:val="a"/>
    <w:next w:val="a"/>
    <w:link w:val="5Char"/>
    <w:semiHidden/>
    <w:unhideWhenUsed/>
    <w:qFormat/>
    <w:rsid w:val="00030907"/>
    <w:pPr>
      <w:keepNext/>
      <w:spacing w:after="0" w:line="240" w:lineRule="auto"/>
      <w:ind w:right="-694"/>
      <w:outlineLvl w:val="4"/>
    </w:pPr>
    <w:rPr>
      <w:rFonts w:ascii="Arial" w:eastAsia="Times New Roman" w:hAnsi="Arial" w:cs="Arial"/>
      <w:b/>
      <w:bCs/>
      <w:sz w:val="24"/>
      <w:szCs w:val="24"/>
    </w:rPr>
  </w:style>
  <w:style w:type="paragraph" w:styleId="6">
    <w:name w:val="heading 6"/>
    <w:basedOn w:val="a"/>
    <w:next w:val="a"/>
    <w:link w:val="6Char"/>
    <w:unhideWhenUsed/>
    <w:qFormat/>
    <w:rsid w:val="00030907"/>
    <w:pPr>
      <w:keepNext/>
      <w:spacing w:after="0" w:line="240" w:lineRule="auto"/>
      <w:ind w:right="-1080"/>
      <w:outlineLvl w:val="5"/>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0907"/>
    <w:rPr>
      <w:rFonts w:ascii="Times New Roman" w:eastAsia="Times New Roman" w:hAnsi="Times New Roman" w:cs="Times New Roman"/>
      <w:b/>
      <w:bCs/>
      <w:sz w:val="24"/>
      <w:szCs w:val="24"/>
    </w:rPr>
  </w:style>
  <w:style w:type="character" w:customStyle="1" w:styleId="2Char">
    <w:name w:val="Επικεφαλίδα 2 Char"/>
    <w:basedOn w:val="a0"/>
    <w:link w:val="2"/>
    <w:semiHidden/>
    <w:rsid w:val="00030907"/>
    <w:rPr>
      <w:rFonts w:ascii="Times New Roman" w:eastAsia="Times New Roman" w:hAnsi="Times New Roman" w:cs="Times New Roman"/>
      <w:b/>
      <w:bCs/>
      <w:sz w:val="24"/>
      <w:szCs w:val="24"/>
    </w:rPr>
  </w:style>
  <w:style w:type="character" w:customStyle="1" w:styleId="4Char">
    <w:name w:val="Επικεφαλίδα 4 Char"/>
    <w:basedOn w:val="a0"/>
    <w:link w:val="4"/>
    <w:semiHidden/>
    <w:rsid w:val="00030907"/>
    <w:rPr>
      <w:rFonts w:ascii="Arial" w:eastAsia="Times New Roman" w:hAnsi="Arial" w:cs="Arial"/>
      <w:b/>
      <w:bCs/>
      <w:sz w:val="24"/>
      <w:szCs w:val="24"/>
    </w:rPr>
  </w:style>
  <w:style w:type="character" w:customStyle="1" w:styleId="5Char">
    <w:name w:val="Επικεφαλίδα 5 Char"/>
    <w:basedOn w:val="a0"/>
    <w:link w:val="5"/>
    <w:semiHidden/>
    <w:rsid w:val="00030907"/>
    <w:rPr>
      <w:rFonts w:ascii="Arial" w:eastAsia="Times New Roman" w:hAnsi="Arial" w:cs="Arial"/>
      <w:b/>
      <w:bCs/>
      <w:sz w:val="24"/>
      <w:szCs w:val="24"/>
    </w:rPr>
  </w:style>
  <w:style w:type="character" w:customStyle="1" w:styleId="6Char">
    <w:name w:val="Επικεφαλίδα 6 Char"/>
    <w:basedOn w:val="a0"/>
    <w:link w:val="6"/>
    <w:rsid w:val="00030907"/>
    <w:rPr>
      <w:rFonts w:ascii="Arial" w:eastAsia="Times New Roman" w:hAnsi="Arial" w:cs="Arial"/>
      <w:b/>
      <w:bCs/>
      <w:sz w:val="24"/>
      <w:szCs w:val="24"/>
    </w:rPr>
  </w:style>
  <w:style w:type="paragraph" w:styleId="a3">
    <w:name w:val="Body Text"/>
    <w:basedOn w:val="a"/>
    <w:link w:val="Char"/>
    <w:semiHidden/>
    <w:unhideWhenUsed/>
    <w:rsid w:val="00030907"/>
    <w:pPr>
      <w:spacing w:after="0" w:line="240" w:lineRule="auto"/>
      <w:ind w:right="-694"/>
    </w:pPr>
    <w:rPr>
      <w:rFonts w:ascii="Times New Roman" w:eastAsia="Times New Roman" w:hAnsi="Times New Roman" w:cs="Times New Roman"/>
      <w:b/>
      <w:bCs/>
      <w:sz w:val="20"/>
      <w:szCs w:val="24"/>
    </w:rPr>
  </w:style>
  <w:style w:type="character" w:customStyle="1" w:styleId="Char">
    <w:name w:val="Σώμα κειμένου Char"/>
    <w:basedOn w:val="a0"/>
    <w:link w:val="a3"/>
    <w:semiHidden/>
    <w:rsid w:val="00030907"/>
    <w:rPr>
      <w:rFonts w:ascii="Times New Roman" w:eastAsia="Times New Roman" w:hAnsi="Times New Roman" w:cs="Times New Roman"/>
      <w:b/>
      <w:bCs/>
      <w:sz w:val="20"/>
      <w:szCs w:val="24"/>
    </w:rPr>
  </w:style>
  <w:style w:type="table" w:styleId="a4">
    <w:name w:val="Table Grid"/>
    <w:basedOn w:val="a1"/>
    <w:uiPriority w:val="39"/>
    <w:rsid w:val="00A9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5D0AE9"/>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5D0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8288">
      <w:bodyDiv w:val="1"/>
      <w:marLeft w:val="0"/>
      <w:marRight w:val="0"/>
      <w:marTop w:val="0"/>
      <w:marBottom w:val="0"/>
      <w:divBdr>
        <w:top w:val="none" w:sz="0" w:space="0" w:color="auto"/>
        <w:left w:val="none" w:sz="0" w:space="0" w:color="auto"/>
        <w:bottom w:val="none" w:sz="0" w:space="0" w:color="auto"/>
        <w:right w:val="none" w:sz="0" w:space="0" w:color="auto"/>
      </w:divBdr>
    </w:div>
    <w:div w:id="188421305">
      <w:bodyDiv w:val="1"/>
      <w:marLeft w:val="0"/>
      <w:marRight w:val="0"/>
      <w:marTop w:val="0"/>
      <w:marBottom w:val="0"/>
      <w:divBdr>
        <w:top w:val="none" w:sz="0" w:space="0" w:color="auto"/>
        <w:left w:val="none" w:sz="0" w:space="0" w:color="auto"/>
        <w:bottom w:val="none" w:sz="0" w:space="0" w:color="auto"/>
        <w:right w:val="none" w:sz="0" w:space="0" w:color="auto"/>
      </w:divBdr>
    </w:div>
    <w:div w:id="1348676070">
      <w:bodyDiv w:val="1"/>
      <w:marLeft w:val="0"/>
      <w:marRight w:val="0"/>
      <w:marTop w:val="0"/>
      <w:marBottom w:val="0"/>
      <w:divBdr>
        <w:top w:val="none" w:sz="0" w:space="0" w:color="auto"/>
        <w:left w:val="none" w:sz="0" w:space="0" w:color="auto"/>
        <w:bottom w:val="none" w:sz="0" w:space="0" w:color="auto"/>
        <w:right w:val="none" w:sz="0" w:space="0" w:color="auto"/>
      </w:divBdr>
    </w:div>
    <w:div w:id="18529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1633</Words>
  <Characters>8822</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Καταστημάτων - Θέση 00</dc:creator>
  <cp:keywords/>
  <dc:description/>
  <cp:lastModifiedBy>Γραφείο Καταστημάτων - Θέση 00</cp:lastModifiedBy>
  <cp:revision>94</cp:revision>
  <cp:lastPrinted>2025-04-30T11:22:00Z</cp:lastPrinted>
  <dcterms:created xsi:type="dcterms:W3CDTF">2025-04-30T08:27:00Z</dcterms:created>
  <dcterms:modified xsi:type="dcterms:W3CDTF">2025-05-08T06:50:00Z</dcterms:modified>
</cp:coreProperties>
</file>