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20CA5" w14:textId="606C71EB" w:rsidR="006A139B" w:rsidRDefault="006A139B" w:rsidP="006A139B">
      <w:pPr>
        <w:rPr>
          <w:color w:val="FF0000"/>
        </w:rPr>
      </w:pPr>
    </w:p>
    <w:p w14:paraId="51C61658" w14:textId="77777777" w:rsidR="000C4AF8" w:rsidRDefault="00F466E8" w:rsidP="000C4AF8">
      <w:pPr>
        <w:jc w:val="center"/>
        <w:rPr>
          <w:sz w:val="24"/>
          <w:szCs w:val="24"/>
        </w:rPr>
      </w:pPr>
      <w:r w:rsidRPr="000C4AF8">
        <w:rPr>
          <w:b/>
          <w:sz w:val="24"/>
          <w:szCs w:val="24"/>
          <w:u w:val="single"/>
        </w:rPr>
        <w:t>Διαβούλευση</w:t>
      </w:r>
      <w:r w:rsidRPr="00F466E8">
        <w:rPr>
          <w:sz w:val="24"/>
          <w:szCs w:val="24"/>
        </w:rPr>
        <w:t xml:space="preserve"> </w:t>
      </w:r>
    </w:p>
    <w:p w14:paraId="3B5B23D5" w14:textId="612A5B3E" w:rsidR="00F466E8" w:rsidRPr="00F466E8" w:rsidRDefault="00F466E8" w:rsidP="000C4AF8">
      <w:pPr>
        <w:jc w:val="center"/>
        <w:rPr>
          <w:sz w:val="24"/>
          <w:szCs w:val="24"/>
        </w:rPr>
      </w:pPr>
      <w:r w:rsidRPr="00F466E8">
        <w:rPr>
          <w:sz w:val="24"/>
          <w:szCs w:val="24"/>
        </w:rPr>
        <w:t>για την εφαρμογή τμηματικών κυκλοφοριακών ρυθμίσεων στα πλαίσια της υλοποίησης του Σχεδίου Βιώσιμης Αστικής Κινητικότητας του Δήμου Ηρακλείου</w:t>
      </w:r>
      <w:r w:rsidR="000C4AF8">
        <w:rPr>
          <w:sz w:val="24"/>
          <w:szCs w:val="24"/>
        </w:rPr>
        <w:t xml:space="preserve"> που αφορούν το έργο ΄΄ ΑΣΤΙΚΗ ΑΝΑΠΛΑΣΗ ΠΕΡΙΞ ΠΛΑΤΕΙΑΣ ΑΓ.ΛΟΥΚΑ ‘’</w:t>
      </w:r>
      <w:r w:rsidRPr="00F466E8">
        <w:rPr>
          <w:sz w:val="24"/>
          <w:szCs w:val="24"/>
        </w:rPr>
        <w:t>.</w:t>
      </w:r>
    </w:p>
    <w:p w14:paraId="21BECB76" w14:textId="77777777" w:rsidR="00F466E8" w:rsidRPr="00E60689" w:rsidRDefault="00F466E8" w:rsidP="006A139B">
      <w:pPr>
        <w:rPr>
          <w:color w:val="FF0000"/>
        </w:rPr>
      </w:pPr>
    </w:p>
    <w:p w14:paraId="0D933018" w14:textId="77777777" w:rsidR="00E60689" w:rsidRPr="00234805" w:rsidRDefault="00E60689" w:rsidP="00E60689">
      <w:pPr>
        <w:rPr>
          <w:rFonts w:cs="Arial"/>
        </w:rPr>
      </w:pPr>
      <w:r w:rsidRPr="00234805">
        <w:rPr>
          <w:rFonts w:cs="Arial"/>
        </w:rPr>
        <w:t xml:space="preserve">Ο Δήμος Ηρακλείου Αττικής, </w:t>
      </w:r>
      <w:proofErr w:type="spellStart"/>
      <w:r w:rsidRPr="00234805">
        <w:rPr>
          <w:rFonts w:cs="Arial"/>
        </w:rPr>
        <w:t>κατ</w:t>
      </w:r>
      <w:proofErr w:type="spellEnd"/>
      <w:r w:rsidRPr="00234805">
        <w:rPr>
          <w:rFonts w:cs="Arial"/>
        </w:rPr>
        <w:t>΄ εφαρμογή της § 2 του άρθρου 79 του Ν.3463/06, καλεί σε δημόσια διαβούλευση τους αρμόδιους κοινωνικούς και επαγγελματικούς φορείς και ομάδες πολιτών, να καταθέσουν τις παρατηρήσεις και τις προτάσεις τους, για το παρακάτω θέμα :</w:t>
      </w:r>
    </w:p>
    <w:p w14:paraId="62A8AF15" w14:textId="0DF12E63" w:rsidR="00E60689" w:rsidRDefault="00D559AD" w:rsidP="00E60689">
      <w:pPr>
        <w:rPr>
          <w:rFonts w:cs="Arial"/>
          <w:i/>
        </w:rPr>
      </w:pPr>
      <w:r w:rsidRPr="00D559AD">
        <w:rPr>
          <w:rFonts w:cs="Arial"/>
          <w:i/>
        </w:rPr>
        <w:t>‘’</w:t>
      </w:r>
      <w:r w:rsidR="00E60689" w:rsidRPr="00D559AD">
        <w:rPr>
          <w:rFonts w:cs="Arial"/>
          <w:i/>
        </w:rPr>
        <w:t>Την εφαρμογή τμηματικών κυκλοφοριακών ρυθμίσεων στα πλαίσια της υλοποίησης του Σχεδίου Βιώσιμης Αστικής Κινητικότητας του Δήμου Ηρακλείου</w:t>
      </w:r>
      <w:r w:rsidR="00234805" w:rsidRPr="00D559AD">
        <w:rPr>
          <w:rFonts w:cs="Arial"/>
          <w:i/>
        </w:rPr>
        <w:t xml:space="preserve"> που αφορούν το έργο ΄΄ ΑΣΤΙΚΗ ΑΝΑΠΛΑΣΗ ΠΕΡΙΞ ΠΛΑΤΕΙΑΣ ΑΓ.ΛΟΥΚΑ ‘’.</w:t>
      </w:r>
      <w:r w:rsidR="00E60689" w:rsidRPr="00D559AD">
        <w:rPr>
          <w:rFonts w:cs="Arial"/>
          <w:i/>
        </w:rPr>
        <w:t xml:space="preserve"> </w:t>
      </w:r>
    </w:p>
    <w:p w14:paraId="788D54CB" w14:textId="77777777" w:rsidR="00D559AD" w:rsidRPr="00D559AD" w:rsidRDefault="00D559AD" w:rsidP="00E60689">
      <w:pPr>
        <w:rPr>
          <w:rFonts w:cs="Arial"/>
          <w:i/>
        </w:rPr>
      </w:pPr>
    </w:p>
    <w:p w14:paraId="7C519277" w14:textId="77777777" w:rsidR="00E60689" w:rsidRPr="00234805" w:rsidRDefault="00E60689" w:rsidP="00E60689">
      <w:pPr>
        <w:rPr>
          <w:rFonts w:cs="Arial"/>
        </w:rPr>
      </w:pPr>
      <w:r w:rsidRPr="00234805">
        <w:rPr>
          <w:rFonts w:cs="Arial"/>
        </w:rPr>
        <w:t xml:space="preserve">Το </w:t>
      </w:r>
      <w:r w:rsidRPr="00234805">
        <w:rPr>
          <w:rFonts w:cs="Arial"/>
          <w:b/>
        </w:rPr>
        <w:t>Σχέδιο Βιώσιμης Αστικής Κινητικότητας</w:t>
      </w:r>
      <w:r w:rsidRPr="00234805">
        <w:rPr>
          <w:rFonts w:cs="Arial"/>
        </w:rPr>
        <w:t xml:space="preserve"> είναι ένα στρατηγικό σχέδιο που σχεδιάστηκε, για να ικανοποιήσει τις ανάγκες για την κινητικότητα των ανθρώπων και των επιχειρήσεων στις πόλεις και στα περίχωρά τους για μια καλύτερη ποιότητα ζωής. Επιδιώκει να δημιουργήσει ένα </w:t>
      </w:r>
      <w:r w:rsidRPr="00234805">
        <w:rPr>
          <w:rFonts w:cs="Arial"/>
          <w:b/>
        </w:rPr>
        <w:t>βιώσιμο σύστημα αστικών μεταφορών</w:t>
      </w:r>
      <w:r w:rsidRPr="00234805">
        <w:rPr>
          <w:rFonts w:cs="Arial"/>
        </w:rPr>
        <w:t xml:space="preserve"> με την επίτευξη, τουλάχιστον, των ακόλουθων στόχων:</w:t>
      </w:r>
    </w:p>
    <w:p w14:paraId="606CD744" w14:textId="77777777" w:rsidR="00E60689" w:rsidRPr="00234805" w:rsidRDefault="00E60689" w:rsidP="00E60689">
      <w:pPr>
        <w:numPr>
          <w:ilvl w:val="0"/>
          <w:numId w:val="23"/>
        </w:numPr>
        <w:spacing w:after="200" w:line="276" w:lineRule="auto"/>
        <w:rPr>
          <w:rFonts w:cs="Arial"/>
        </w:rPr>
      </w:pPr>
      <w:r w:rsidRPr="00234805">
        <w:rPr>
          <w:rFonts w:cs="Arial"/>
          <w:b/>
        </w:rPr>
        <w:t>Εξασφάλιση της προσβασιμότητας</w:t>
      </w:r>
      <w:r w:rsidRPr="00234805">
        <w:rPr>
          <w:rFonts w:cs="Arial"/>
        </w:rPr>
        <w:t xml:space="preserve"> που παρέχεται από το δίκτυο μεταφορών σε όλους.</w:t>
      </w:r>
    </w:p>
    <w:p w14:paraId="4A8B253E" w14:textId="77777777" w:rsidR="00E60689" w:rsidRPr="00234805" w:rsidRDefault="00E60689" w:rsidP="00E60689">
      <w:pPr>
        <w:numPr>
          <w:ilvl w:val="0"/>
          <w:numId w:val="23"/>
        </w:numPr>
        <w:spacing w:after="200" w:line="276" w:lineRule="auto"/>
        <w:rPr>
          <w:rFonts w:cs="Arial"/>
        </w:rPr>
      </w:pPr>
      <w:r w:rsidRPr="00234805">
        <w:rPr>
          <w:rFonts w:cs="Arial"/>
          <w:b/>
        </w:rPr>
        <w:t>Βελτίωση της ασφάλειας</w:t>
      </w:r>
      <w:r w:rsidRPr="00234805">
        <w:rPr>
          <w:rFonts w:cs="Arial"/>
        </w:rPr>
        <w:t xml:space="preserve"> και της προστασίας.</w:t>
      </w:r>
    </w:p>
    <w:p w14:paraId="572097AF" w14:textId="77777777" w:rsidR="00E60689" w:rsidRPr="00234805" w:rsidRDefault="00E60689" w:rsidP="00E60689">
      <w:pPr>
        <w:numPr>
          <w:ilvl w:val="0"/>
          <w:numId w:val="23"/>
        </w:numPr>
        <w:spacing w:after="200" w:line="276" w:lineRule="auto"/>
        <w:rPr>
          <w:rFonts w:cs="Arial"/>
        </w:rPr>
      </w:pPr>
      <w:r w:rsidRPr="00234805">
        <w:rPr>
          <w:rFonts w:cs="Arial"/>
          <w:b/>
        </w:rPr>
        <w:t>Μείωση της ρύπανσης</w:t>
      </w:r>
      <w:r w:rsidRPr="00234805">
        <w:rPr>
          <w:rFonts w:cs="Arial"/>
        </w:rPr>
        <w:t xml:space="preserve"> του αέρα και της ηχορύπανσης, των εκπομπών του θερμοκηπίου και της κατανάλωσης ενέργειας.</w:t>
      </w:r>
    </w:p>
    <w:p w14:paraId="1867FE73" w14:textId="77777777" w:rsidR="00E60689" w:rsidRPr="00234805" w:rsidRDefault="00E60689" w:rsidP="00E60689">
      <w:pPr>
        <w:numPr>
          <w:ilvl w:val="0"/>
          <w:numId w:val="23"/>
        </w:numPr>
        <w:spacing w:after="200" w:line="276" w:lineRule="auto"/>
        <w:rPr>
          <w:rFonts w:cs="Arial"/>
        </w:rPr>
      </w:pPr>
      <w:r w:rsidRPr="00234805">
        <w:rPr>
          <w:rFonts w:cs="Arial"/>
          <w:b/>
        </w:rPr>
        <w:t>Αύξηση της αποδοτικότητας</w:t>
      </w:r>
      <w:r w:rsidRPr="00234805">
        <w:rPr>
          <w:rFonts w:cs="Arial"/>
        </w:rPr>
        <w:t xml:space="preserve"> και του λόγου κόστους- αποτελεσματικότητας </w:t>
      </w:r>
      <w:r w:rsidRPr="00234805">
        <w:rPr>
          <w:rFonts w:cs="Arial"/>
          <w:b/>
        </w:rPr>
        <w:t>των μεταφορών</w:t>
      </w:r>
      <w:r w:rsidRPr="00234805">
        <w:rPr>
          <w:rFonts w:cs="Arial"/>
        </w:rPr>
        <w:t>, ανθρώπων και εμπορευμάτων.</w:t>
      </w:r>
    </w:p>
    <w:p w14:paraId="68994E80" w14:textId="77777777" w:rsidR="00E60689" w:rsidRPr="00234805" w:rsidRDefault="00E60689" w:rsidP="00E60689">
      <w:pPr>
        <w:numPr>
          <w:ilvl w:val="0"/>
          <w:numId w:val="23"/>
        </w:numPr>
        <w:spacing w:after="200" w:line="276" w:lineRule="auto"/>
        <w:rPr>
          <w:rFonts w:cs="Arial"/>
        </w:rPr>
      </w:pPr>
      <w:r w:rsidRPr="00234805">
        <w:rPr>
          <w:rFonts w:cs="Arial"/>
        </w:rPr>
        <w:t xml:space="preserve">Συμβολή στην </w:t>
      </w:r>
      <w:r w:rsidRPr="00234805">
        <w:rPr>
          <w:rFonts w:cs="Arial"/>
          <w:b/>
        </w:rPr>
        <w:t>ενίσχυση της ελκυστικότητας και της ποιότητας του αστικού περιβάλλοντος</w:t>
      </w:r>
      <w:r w:rsidRPr="00234805">
        <w:rPr>
          <w:rFonts w:cs="Arial"/>
        </w:rPr>
        <w:t xml:space="preserve"> και του αστικού σχεδιασμού.</w:t>
      </w:r>
    </w:p>
    <w:p w14:paraId="5C6584B3" w14:textId="77777777" w:rsidR="00E60689" w:rsidRPr="00234805" w:rsidRDefault="00E60689" w:rsidP="00E60689">
      <w:pPr>
        <w:rPr>
          <w:rFonts w:cs="Arial"/>
        </w:rPr>
      </w:pPr>
      <w:r w:rsidRPr="00234805">
        <w:rPr>
          <w:rFonts w:cs="Arial"/>
          <w:b/>
        </w:rPr>
        <w:t>Οφέλη</w:t>
      </w:r>
      <w:r w:rsidRPr="00234805">
        <w:rPr>
          <w:rFonts w:cs="Arial"/>
        </w:rPr>
        <w:t xml:space="preserve"> από την υιοθέτηση και υλοποίηση του σχεδίου:</w:t>
      </w:r>
    </w:p>
    <w:p w14:paraId="3DA0BF10" w14:textId="77777777" w:rsidR="00E60689" w:rsidRPr="00234805" w:rsidRDefault="00E60689" w:rsidP="00E60689">
      <w:pPr>
        <w:numPr>
          <w:ilvl w:val="0"/>
          <w:numId w:val="24"/>
        </w:numPr>
        <w:spacing w:after="200" w:line="276" w:lineRule="auto"/>
        <w:rPr>
          <w:rFonts w:cs="Arial"/>
        </w:rPr>
      </w:pPr>
      <w:r w:rsidRPr="00234805">
        <w:rPr>
          <w:rFonts w:cs="Arial"/>
        </w:rPr>
        <w:t>Βελτίωση της ποιότητας ζωής</w:t>
      </w:r>
    </w:p>
    <w:p w14:paraId="5ACEA233" w14:textId="77777777" w:rsidR="00E60689" w:rsidRPr="00234805" w:rsidRDefault="00E60689" w:rsidP="00E60689">
      <w:pPr>
        <w:numPr>
          <w:ilvl w:val="0"/>
          <w:numId w:val="24"/>
        </w:numPr>
        <w:spacing w:after="200" w:line="276" w:lineRule="auto"/>
        <w:rPr>
          <w:rFonts w:cs="Arial"/>
        </w:rPr>
      </w:pPr>
      <w:r w:rsidRPr="00234805">
        <w:rPr>
          <w:rFonts w:cs="Arial"/>
        </w:rPr>
        <w:t>Εξοικονόμηση κόστους και προσέλκυση επιχειρήσεων</w:t>
      </w:r>
    </w:p>
    <w:p w14:paraId="4431731E" w14:textId="77777777" w:rsidR="00E60689" w:rsidRPr="00234805" w:rsidRDefault="00E60689" w:rsidP="00E60689">
      <w:pPr>
        <w:numPr>
          <w:ilvl w:val="0"/>
          <w:numId w:val="24"/>
        </w:numPr>
        <w:spacing w:after="200" w:line="276" w:lineRule="auto"/>
        <w:rPr>
          <w:rFonts w:cs="Arial"/>
        </w:rPr>
      </w:pPr>
      <w:r w:rsidRPr="00234805">
        <w:rPr>
          <w:rFonts w:cs="Arial"/>
        </w:rPr>
        <w:t>Βελτίωση υγείας και περιβάλλοντος</w:t>
      </w:r>
    </w:p>
    <w:p w14:paraId="381A11A7" w14:textId="77777777" w:rsidR="00E60689" w:rsidRPr="00234805" w:rsidRDefault="00E60689" w:rsidP="00E60689">
      <w:pPr>
        <w:numPr>
          <w:ilvl w:val="0"/>
          <w:numId w:val="24"/>
        </w:numPr>
        <w:spacing w:after="200" w:line="276" w:lineRule="auto"/>
        <w:rPr>
          <w:rFonts w:cs="Arial"/>
        </w:rPr>
      </w:pPr>
      <w:r w:rsidRPr="00234805">
        <w:rPr>
          <w:rFonts w:cs="Arial"/>
        </w:rPr>
        <w:t>Βελτιωμένη προσβασιμότητα</w:t>
      </w:r>
    </w:p>
    <w:p w14:paraId="5B23FFA5" w14:textId="77777777" w:rsidR="00E60689" w:rsidRPr="00234805" w:rsidRDefault="00E60689" w:rsidP="00E60689">
      <w:pPr>
        <w:numPr>
          <w:ilvl w:val="0"/>
          <w:numId w:val="24"/>
        </w:numPr>
        <w:spacing w:after="200" w:line="276" w:lineRule="auto"/>
        <w:rPr>
          <w:rFonts w:cs="Arial"/>
        </w:rPr>
      </w:pPr>
      <w:r w:rsidRPr="00234805">
        <w:rPr>
          <w:rFonts w:cs="Arial"/>
        </w:rPr>
        <w:t>Ορθή χρήση περιορισμένων πόρων</w:t>
      </w:r>
    </w:p>
    <w:p w14:paraId="0F133DD4" w14:textId="77777777" w:rsidR="00E60689" w:rsidRPr="00234805" w:rsidRDefault="00E60689" w:rsidP="00E60689">
      <w:pPr>
        <w:numPr>
          <w:ilvl w:val="0"/>
          <w:numId w:val="24"/>
        </w:numPr>
        <w:spacing w:after="200" w:line="276" w:lineRule="auto"/>
        <w:rPr>
          <w:rFonts w:cs="Arial"/>
        </w:rPr>
      </w:pPr>
      <w:r w:rsidRPr="00234805">
        <w:rPr>
          <w:rFonts w:cs="Arial"/>
        </w:rPr>
        <w:t>Συμμετοχή εμπλεκόμενων φορέων και πολιτών</w:t>
      </w:r>
    </w:p>
    <w:p w14:paraId="70379C2B" w14:textId="77777777" w:rsidR="00E60689" w:rsidRPr="00234805" w:rsidRDefault="00E60689" w:rsidP="00E60689">
      <w:pPr>
        <w:numPr>
          <w:ilvl w:val="0"/>
          <w:numId w:val="24"/>
        </w:numPr>
        <w:spacing w:after="200" w:line="276" w:lineRule="auto"/>
        <w:rPr>
          <w:rFonts w:cs="Arial"/>
        </w:rPr>
      </w:pPr>
      <w:r w:rsidRPr="00234805">
        <w:rPr>
          <w:rFonts w:cs="Arial"/>
        </w:rPr>
        <w:t>Ποιοτικότερες και πληρέστερες μελέτες</w:t>
      </w:r>
    </w:p>
    <w:p w14:paraId="206F19A1" w14:textId="77777777" w:rsidR="00E60689" w:rsidRPr="00234805" w:rsidRDefault="00E60689" w:rsidP="00E60689">
      <w:pPr>
        <w:numPr>
          <w:ilvl w:val="0"/>
          <w:numId w:val="24"/>
        </w:numPr>
        <w:spacing w:after="200" w:line="276" w:lineRule="auto"/>
        <w:rPr>
          <w:rFonts w:cs="Arial"/>
        </w:rPr>
      </w:pPr>
      <w:r w:rsidRPr="00234805">
        <w:rPr>
          <w:rFonts w:cs="Arial"/>
        </w:rPr>
        <w:t>Αποτελεσματική εκπλήρωση νομικών υποχρεώσεων που πηγάζουν από το εθνικό και κοινοτικό δίκαιο</w:t>
      </w:r>
    </w:p>
    <w:p w14:paraId="613700A4" w14:textId="77777777" w:rsidR="00E60689" w:rsidRPr="00234805" w:rsidRDefault="00E60689" w:rsidP="00E60689">
      <w:pPr>
        <w:numPr>
          <w:ilvl w:val="0"/>
          <w:numId w:val="24"/>
        </w:numPr>
        <w:spacing w:after="200" w:line="276" w:lineRule="auto"/>
        <w:rPr>
          <w:rFonts w:cs="Arial"/>
        </w:rPr>
      </w:pPr>
      <w:r w:rsidRPr="00234805">
        <w:rPr>
          <w:rFonts w:cs="Arial"/>
        </w:rPr>
        <w:t>Αυξημένη συνέργεια και συμπληρωματικότητα</w:t>
      </w:r>
    </w:p>
    <w:p w14:paraId="1620748A" w14:textId="77777777" w:rsidR="00E60689" w:rsidRPr="00234805" w:rsidRDefault="00E60689" w:rsidP="00E60689">
      <w:pPr>
        <w:numPr>
          <w:ilvl w:val="0"/>
          <w:numId w:val="24"/>
        </w:numPr>
        <w:spacing w:after="200" w:line="276" w:lineRule="auto"/>
        <w:rPr>
          <w:rFonts w:cs="Arial"/>
        </w:rPr>
      </w:pPr>
      <w:bookmarkStart w:id="0" w:name="_GoBack"/>
      <w:bookmarkEnd w:id="0"/>
      <w:r w:rsidRPr="00234805">
        <w:rPr>
          <w:rFonts w:cs="Arial"/>
        </w:rPr>
        <w:t>Στροφή προς μια νέα πολιτική αστικής κινητικότητας.</w:t>
      </w:r>
    </w:p>
    <w:p w14:paraId="6B916F19" w14:textId="618A854D" w:rsidR="006A139B" w:rsidRPr="00E60689" w:rsidRDefault="006A139B" w:rsidP="006A139B">
      <w:pPr>
        <w:tabs>
          <w:tab w:val="center" w:pos="4323"/>
        </w:tabs>
        <w:rPr>
          <w:color w:val="FF0000"/>
        </w:rPr>
        <w:sectPr w:rsidR="006A139B" w:rsidRPr="00E60689" w:rsidSect="00D559AD">
          <w:headerReference w:type="even" r:id="rId8"/>
          <w:footerReference w:type="default" r:id="rId9"/>
          <w:footerReference w:type="first" r:id="rId10"/>
          <w:pgSz w:w="11906" w:h="16838" w:code="9"/>
          <w:pgMar w:top="993" w:right="1558" w:bottom="1134" w:left="1701" w:header="720" w:footer="720" w:gutter="0"/>
          <w:pgNumType w:fmt="lowerRoman"/>
          <w:cols w:space="720"/>
          <w:titlePg/>
        </w:sectPr>
      </w:pPr>
    </w:p>
    <w:p w14:paraId="49E6EF91" w14:textId="649A0832" w:rsidR="001853A5" w:rsidRDefault="00174BF0" w:rsidP="00174BF0">
      <w:pPr>
        <w:pStyle w:val="2"/>
      </w:pPr>
      <w:bookmarkStart w:id="1" w:name="_Toc183699975"/>
      <w:r>
        <w:t xml:space="preserve">Περιοχή </w:t>
      </w:r>
      <w:r w:rsidR="00577860">
        <w:t>Παρεμβάσεων</w:t>
      </w:r>
      <w:bookmarkEnd w:id="1"/>
      <w:r w:rsidR="00577860">
        <w:t xml:space="preserve"> </w:t>
      </w:r>
    </w:p>
    <w:p w14:paraId="3B816CC3" w14:textId="372D3313" w:rsidR="00174BF0" w:rsidRPr="0009268A" w:rsidRDefault="000153DC" w:rsidP="001071EA">
      <w:pPr>
        <w:pStyle w:val="ad"/>
        <w:spacing w:before="120" w:after="120"/>
        <w:ind w:left="0"/>
        <w:contextualSpacing w:val="0"/>
      </w:pPr>
      <w:r w:rsidRPr="00DD5FB3">
        <w:t>Η περιοχή</w:t>
      </w:r>
      <w:r w:rsidR="00577860">
        <w:t xml:space="preserve"> παρεμβάσεων </w:t>
      </w:r>
      <w:r w:rsidRPr="00DD5FB3">
        <w:t xml:space="preserve">χωροθετείται πλησίον </w:t>
      </w:r>
      <w:r>
        <w:t>της Πλατείας του Αγ.</w:t>
      </w:r>
      <w:r w:rsidR="00577860">
        <w:t xml:space="preserve"> </w:t>
      </w:r>
      <w:r>
        <w:t>Λουκά</w:t>
      </w:r>
      <w:r w:rsidRPr="00DD5FB3">
        <w:t xml:space="preserve"> στον Δήμο Ηρακλείου Αττικής. </w:t>
      </w:r>
      <w:r w:rsidR="00174BF0" w:rsidRPr="0009268A">
        <w:t>Η</w:t>
      </w:r>
      <w:r w:rsidR="003D163E">
        <w:t xml:space="preserve"> </w:t>
      </w:r>
      <w:r w:rsidR="00577860">
        <w:t xml:space="preserve">προτεινόμενη </w:t>
      </w:r>
      <w:r w:rsidR="003D163E">
        <w:t xml:space="preserve">αστική ανάπλαση </w:t>
      </w:r>
      <w:r w:rsidR="00174BF0" w:rsidRPr="0009268A">
        <w:t xml:space="preserve">αφορά </w:t>
      </w:r>
      <w:r w:rsidR="00784A93">
        <w:t>(</w:t>
      </w:r>
      <w:r w:rsidR="00784A93" w:rsidRPr="00784A93">
        <w:rPr>
          <w:b/>
          <w:bCs/>
        </w:rPr>
        <w:t>Σχήμα 1</w:t>
      </w:r>
      <w:r w:rsidR="00784A93">
        <w:t>)</w:t>
      </w:r>
      <w:r w:rsidR="00174BF0" w:rsidRPr="0009268A">
        <w:t>:</w:t>
      </w:r>
    </w:p>
    <w:p w14:paraId="26B85918" w14:textId="025B34F4" w:rsidR="00931A2F" w:rsidRDefault="00931A2F" w:rsidP="00577860">
      <w:pPr>
        <w:pStyle w:val="ad"/>
        <w:numPr>
          <w:ilvl w:val="0"/>
          <w:numId w:val="11"/>
        </w:numPr>
        <w:spacing w:before="120" w:after="120"/>
        <w:ind w:left="426" w:hanging="426"/>
        <w:contextualSpacing w:val="0"/>
      </w:pPr>
      <w:r>
        <w:t>Την οδό Μουστακλή, από Πίνδου έως Οδ.</w:t>
      </w:r>
      <w:r w:rsidR="00577860">
        <w:t xml:space="preserve"> </w:t>
      </w:r>
      <w:r>
        <w:t>Ανδρούτσου, η οποία θα μετατραπεί σε οδό ήπιας κυκλοφορίας.</w:t>
      </w:r>
    </w:p>
    <w:p w14:paraId="093EB162" w14:textId="000B147D" w:rsidR="00931A2F" w:rsidRPr="00676E52" w:rsidRDefault="00931A2F" w:rsidP="00577860">
      <w:pPr>
        <w:pStyle w:val="ad"/>
        <w:numPr>
          <w:ilvl w:val="0"/>
          <w:numId w:val="11"/>
        </w:numPr>
        <w:spacing w:before="120" w:after="120"/>
        <w:ind w:left="426" w:hanging="426"/>
        <w:contextualSpacing w:val="0"/>
      </w:pPr>
      <w:r>
        <w:t>Την οδό Οδ.</w:t>
      </w:r>
      <w:r w:rsidR="00577860">
        <w:t xml:space="preserve"> </w:t>
      </w:r>
      <w:r>
        <w:t>Ανδρούτσου, η οποία θα μετατραπεί σε οδό ήπιας κυκλοφορίας.</w:t>
      </w:r>
    </w:p>
    <w:p w14:paraId="3D7EB6B9" w14:textId="60D0813C" w:rsidR="00676E52" w:rsidRPr="00E70E89" w:rsidRDefault="00676E52" w:rsidP="00577860">
      <w:pPr>
        <w:pStyle w:val="ad"/>
        <w:numPr>
          <w:ilvl w:val="0"/>
          <w:numId w:val="11"/>
        </w:numPr>
        <w:spacing w:before="120" w:after="120"/>
        <w:ind w:left="426" w:hanging="426"/>
        <w:contextualSpacing w:val="0"/>
      </w:pPr>
      <w:bookmarkStart w:id="2" w:name="_Hlk183623978"/>
      <w:r w:rsidRPr="00E70E89">
        <w:t xml:space="preserve">Την </w:t>
      </w:r>
      <w:r w:rsidR="00BA34C0" w:rsidRPr="00E70E89">
        <w:t>Ανώνυμη οδό</w:t>
      </w:r>
      <w:r w:rsidRPr="00E70E89">
        <w:t xml:space="preserve">, </w:t>
      </w:r>
      <w:r w:rsidR="00BA34C0" w:rsidRPr="00E70E89">
        <w:t xml:space="preserve">μεταξύ των οδών Φιξ και Πίνδου, </w:t>
      </w:r>
      <w:r w:rsidRPr="00E70E89">
        <w:t>η οποία θα λειτουργεί ως διάδρομος κίνησης οχημάτων κατοίκων και έκτακτης ανάγκης</w:t>
      </w:r>
    </w:p>
    <w:bookmarkEnd w:id="2"/>
    <w:p w14:paraId="0E983BDD" w14:textId="441DBA75" w:rsidR="00174BF0" w:rsidRDefault="00885683" w:rsidP="00577860">
      <w:pPr>
        <w:pStyle w:val="ad"/>
        <w:numPr>
          <w:ilvl w:val="0"/>
          <w:numId w:val="11"/>
        </w:numPr>
        <w:spacing w:before="120" w:after="120"/>
        <w:ind w:left="426" w:hanging="426"/>
        <w:contextualSpacing w:val="0"/>
      </w:pPr>
      <w:r>
        <w:t>Τ</w:t>
      </w:r>
      <w:r w:rsidR="00174BF0" w:rsidRPr="0009268A">
        <w:t>ην οδό</w:t>
      </w:r>
      <w:r w:rsidR="00AF4D4F" w:rsidRPr="00C71579">
        <w:t xml:space="preserve"> </w:t>
      </w:r>
      <w:r w:rsidR="00F63F5B">
        <w:t>Αγ.</w:t>
      </w:r>
      <w:r w:rsidR="00577860">
        <w:t xml:space="preserve"> </w:t>
      </w:r>
      <w:r w:rsidR="00F63F5B">
        <w:t>Λουκά</w:t>
      </w:r>
      <w:r w:rsidR="00C71579">
        <w:t xml:space="preserve">, η οποία θα </w:t>
      </w:r>
      <w:r w:rsidR="00F63F5B">
        <w:t>παραμείνει οδός ήπιας κυκλοφορίας</w:t>
      </w:r>
      <w:r w:rsidR="0090279B">
        <w:t>,</w:t>
      </w:r>
      <w:r w:rsidR="00C71579">
        <w:t xml:space="preserve"> </w:t>
      </w:r>
      <w:r w:rsidR="00F63F5B">
        <w:t>αλλά θα αναδιαμορφωθεί, ώστε να δημιουργηθούν νέες θέσεις στάθμευσης.</w:t>
      </w:r>
    </w:p>
    <w:p w14:paraId="013D4F73" w14:textId="76DF5263" w:rsidR="00AF4D4F" w:rsidRDefault="00885683" w:rsidP="00577860">
      <w:pPr>
        <w:pStyle w:val="ad"/>
        <w:numPr>
          <w:ilvl w:val="0"/>
          <w:numId w:val="11"/>
        </w:numPr>
        <w:spacing w:before="120" w:after="120"/>
        <w:ind w:left="426" w:hanging="426"/>
        <w:contextualSpacing w:val="0"/>
      </w:pPr>
      <w:r>
        <w:t>Τ</w:t>
      </w:r>
      <w:r w:rsidR="00AF4D4F">
        <w:t xml:space="preserve">ην οδό </w:t>
      </w:r>
      <w:r w:rsidR="00417310">
        <w:t>Αγ.</w:t>
      </w:r>
      <w:r w:rsidR="00577860">
        <w:t xml:space="preserve"> </w:t>
      </w:r>
      <w:r w:rsidR="00417310">
        <w:t>Γεωργίου</w:t>
      </w:r>
      <w:r>
        <w:t>,</w:t>
      </w:r>
      <w:r w:rsidR="00417310">
        <w:t xml:space="preserve"> από Εμμ.</w:t>
      </w:r>
      <w:r w:rsidR="00577860">
        <w:t xml:space="preserve"> </w:t>
      </w:r>
      <w:r w:rsidR="00417310">
        <w:t>Ροΐδη έως Αγ.</w:t>
      </w:r>
      <w:r w:rsidR="00577860">
        <w:t xml:space="preserve"> </w:t>
      </w:r>
      <w:r w:rsidR="00417310">
        <w:t>Λουκά,</w:t>
      </w:r>
      <w:r>
        <w:t xml:space="preserve"> η οποία θα μετατραπεί σε οδό ήπιας κυκλοφορίας.</w:t>
      </w:r>
    </w:p>
    <w:p w14:paraId="37921068" w14:textId="25047916" w:rsidR="00417310" w:rsidRPr="00BA36AF" w:rsidRDefault="00417310" w:rsidP="00577860">
      <w:pPr>
        <w:pStyle w:val="ad"/>
        <w:numPr>
          <w:ilvl w:val="0"/>
          <w:numId w:val="11"/>
        </w:numPr>
        <w:spacing w:before="120" w:after="120"/>
        <w:ind w:left="426" w:hanging="426"/>
        <w:contextualSpacing w:val="0"/>
      </w:pPr>
      <w:r w:rsidRPr="00BA36AF">
        <w:t>Την οδό Αγ.</w:t>
      </w:r>
      <w:r w:rsidR="00577860">
        <w:t xml:space="preserve"> </w:t>
      </w:r>
      <w:r w:rsidRPr="00BA36AF">
        <w:t>Γεωργίου, από Λ</w:t>
      </w:r>
      <w:r w:rsidR="00577860">
        <w:t xml:space="preserve">έλας </w:t>
      </w:r>
      <w:r w:rsidRPr="00BA36AF">
        <w:t>Καραγιάννη έως Κ.</w:t>
      </w:r>
      <w:r w:rsidR="00577860">
        <w:t xml:space="preserve"> </w:t>
      </w:r>
      <w:r w:rsidRPr="00BA36AF">
        <w:t>Παλαμά, η οποία θα μετατραπεί σε οδό ήπιας κυκλοφορίας.</w:t>
      </w:r>
    </w:p>
    <w:p w14:paraId="40E42965" w14:textId="41C97E22" w:rsidR="00931A2F" w:rsidRPr="00BA36AF" w:rsidRDefault="00417310" w:rsidP="00577860">
      <w:pPr>
        <w:pStyle w:val="ad"/>
        <w:numPr>
          <w:ilvl w:val="0"/>
          <w:numId w:val="11"/>
        </w:numPr>
        <w:spacing w:before="120" w:after="120"/>
        <w:ind w:left="426" w:hanging="426"/>
        <w:contextualSpacing w:val="0"/>
      </w:pPr>
      <w:r w:rsidRPr="00BA36AF">
        <w:t>Την οδό Απ.</w:t>
      </w:r>
      <w:r w:rsidR="00577860">
        <w:t xml:space="preserve"> </w:t>
      </w:r>
      <w:r w:rsidRPr="00BA36AF">
        <w:t>Παύλου, από Κρυστάλλη έως Αγ.</w:t>
      </w:r>
      <w:r w:rsidR="00577860">
        <w:t xml:space="preserve"> </w:t>
      </w:r>
      <w:r w:rsidRPr="00BA36AF">
        <w:t>Γεωργίου, η οποία θα μετατραπεί σε οδό ήπιας κυκλοφορίας.</w:t>
      </w:r>
    </w:p>
    <w:p w14:paraId="7CF24CB4" w14:textId="7AE97FC1" w:rsidR="00BA36AF" w:rsidRPr="00BA36AF" w:rsidRDefault="00BA36AF" w:rsidP="00577860">
      <w:pPr>
        <w:pStyle w:val="ad"/>
        <w:numPr>
          <w:ilvl w:val="0"/>
          <w:numId w:val="11"/>
        </w:numPr>
        <w:spacing w:before="120" w:after="120"/>
        <w:ind w:left="426" w:hanging="426"/>
        <w:contextualSpacing w:val="0"/>
        <w:sectPr w:rsidR="00BA36AF" w:rsidRPr="00BA36AF" w:rsidSect="00F54AA7">
          <w:headerReference w:type="default" r:id="rId11"/>
          <w:footerReference w:type="first" r:id="rId12"/>
          <w:pgSz w:w="11906" w:h="16838" w:code="9"/>
          <w:pgMar w:top="1134" w:right="1558" w:bottom="1134" w:left="1701" w:header="720" w:footer="527" w:gutter="0"/>
          <w:pgNumType w:start="1"/>
          <w:cols w:space="720"/>
          <w:docGrid w:linePitch="299"/>
        </w:sectPr>
      </w:pPr>
      <w:r w:rsidRPr="00BA36AF">
        <w:t>Την αναδιαμόρφωση της περιοχής του κόμβου στον οποίο συμβάλλουν οι οδοί Αγ.</w:t>
      </w:r>
      <w:r w:rsidR="00577860">
        <w:t xml:space="preserve"> </w:t>
      </w:r>
      <w:r w:rsidRPr="00BA36AF">
        <w:t>Λουκά, Αγ.</w:t>
      </w:r>
      <w:r w:rsidR="00577860">
        <w:t xml:space="preserve"> </w:t>
      </w:r>
      <w:r w:rsidRPr="00BA36AF">
        <w:t>Γεωργίου, Απ.</w:t>
      </w:r>
      <w:r w:rsidR="00577860">
        <w:t xml:space="preserve"> </w:t>
      </w:r>
      <w:r w:rsidRPr="00BA36AF">
        <w:t>Παύλου και Λ</w:t>
      </w:r>
      <w:r>
        <w:t xml:space="preserve">έλας </w:t>
      </w:r>
      <w:r w:rsidRPr="00BA36AF">
        <w:t>Καραγ</w:t>
      </w:r>
      <w:r w:rsidR="00C851B4">
        <w:t>ιά</w:t>
      </w:r>
      <w:r w:rsidRPr="00BA36AF">
        <w:t xml:space="preserve">ννη. </w:t>
      </w:r>
    </w:p>
    <w:p w14:paraId="40109AB0" w14:textId="73B5C1AA" w:rsidR="00784A93" w:rsidRPr="00676E52" w:rsidRDefault="007C5F22">
      <w:pPr>
        <w:spacing w:line="240" w:lineRule="auto"/>
        <w:jc w:val="left"/>
        <w:rPr>
          <w:b/>
          <w:bCs/>
          <w:lang w:val="en-US"/>
        </w:rPr>
      </w:pPr>
      <w:r>
        <w:rPr>
          <w:noProof/>
          <w:lang w:eastAsia="el-GR"/>
        </w:rPr>
        <w:lastRenderedPageBreak/>
        <w:drawing>
          <wp:anchor distT="0" distB="0" distL="114300" distR="114300" simplePos="0" relativeHeight="251661312" behindDoc="0" locked="0" layoutInCell="1" allowOverlap="1" wp14:anchorId="67911B45" wp14:editId="216A71EC">
            <wp:simplePos x="0" y="0"/>
            <wp:positionH relativeFrom="margin">
              <wp:posOffset>-53503</wp:posOffset>
            </wp:positionH>
            <wp:positionV relativeFrom="paragraph">
              <wp:posOffset>165424</wp:posOffset>
            </wp:positionV>
            <wp:extent cx="7779711" cy="5502263"/>
            <wp:effectExtent l="0" t="0" r="0" b="3810"/>
            <wp:wrapNone/>
            <wp:docPr id="2013934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934385"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779711" cy="5502263"/>
                    </a:xfrm>
                    <a:prstGeom prst="rect">
                      <a:avLst/>
                    </a:prstGeom>
                    <a:noFill/>
                    <a:ln>
                      <a:noFill/>
                    </a:ln>
                  </pic:spPr>
                </pic:pic>
              </a:graphicData>
            </a:graphic>
            <wp14:sizeRelH relativeFrom="page">
              <wp14:pctWidth>0</wp14:pctWidth>
            </wp14:sizeRelH>
            <wp14:sizeRelV relativeFrom="page">
              <wp14:pctHeight>0</wp14:pctHeight>
            </wp14:sizeRelV>
          </wp:anchor>
        </w:drawing>
      </w:r>
      <w:r w:rsidR="00784A93" w:rsidRPr="007C5F22">
        <w:rPr>
          <w:b/>
          <w:bCs/>
        </w:rPr>
        <w:t>Σχήμα 1  Περιοχή παρ</w:t>
      </w:r>
      <w:r w:rsidR="001C562F" w:rsidRPr="007C5F22">
        <w:rPr>
          <w:b/>
          <w:bCs/>
        </w:rPr>
        <w:t>εμβάσεων</w:t>
      </w:r>
    </w:p>
    <w:p w14:paraId="40C355A5" w14:textId="1C152EEC" w:rsidR="00784A93" w:rsidRDefault="00784A93">
      <w:pPr>
        <w:spacing w:line="240" w:lineRule="auto"/>
        <w:jc w:val="left"/>
        <w:rPr>
          <w:b/>
          <w:bCs/>
        </w:rPr>
      </w:pPr>
    </w:p>
    <w:p w14:paraId="7675A16E" w14:textId="0CFF360F" w:rsidR="00784A93" w:rsidRPr="00784A93" w:rsidRDefault="00784A93">
      <w:pPr>
        <w:spacing w:line="240" w:lineRule="auto"/>
        <w:jc w:val="left"/>
        <w:rPr>
          <w:b/>
          <w:bCs/>
        </w:rPr>
        <w:sectPr w:rsidR="00784A93" w:rsidRPr="00784A93" w:rsidSect="00267D3F">
          <w:pgSz w:w="16838" w:h="11906" w:orient="landscape" w:code="9"/>
          <w:pgMar w:top="1418" w:right="1134" w:bottom="1558" w:left="1134" w:header="720" w:footer="527" w:gutter="0"/>
          <w:cols w:space="720"/>
          <w:docGrid w:linePitch="299"/>
        </w:sectPr>
      </w:pPr>
    </w:p>
    <w:p w14:paraId="1F22C35F" w14:textId="13754DBA" w:rsidR="00174BF0" w:rsidRDefault="00174BF0" w:rsidP="00174BF0">
      <w:pPr>
        <w:pStyle w:val="2"/>
      </w:pPr>
      <w:bookmarkStart w:id="3" w:name="_Toc183699976"/>
      <w:r>
        <w:lastRenderedPageBreak/>
        <w:t>Αντικείμενο – Στόχοι</w:t>
      </w:r>
      <w:bookmarkEnd w:id="3"/>
    </w:p>
    <w:p w14:paraId="456D6A2C" w14:textId="77777777" w:rsidR="00174BF0" w:rsidRPr="00D76DD6" w:rsidRDefault="00174BF0" w:rsidP="001071EA">
      <w:pPr>
        <w:tabs>
          <w:tab w:val="left" w:pos="7513"/>
        </w:tabs>
        <w:spacing w:before="120" w:after="120"/>
      </w:pPr>
      <w:r w:rsidRPr="00D76DD6">
        <w:t xml:space="preserve">Η διαμόρφωση των </w:t>
      </w:r>
      <w:r w:rsidRPr="007344CC">
        <w:rPr>
          <w:b/>
          <w:bCs/>
        </w:rPr>
        <w:t>οδών ήπιας κυκλοφορίας</w:t>
      </w:r>
      <w:r w:rsidRPr="00D76DD6">
        <w:t xml:space="preserve"> περιλαμβάνει:</w:t>
      </w:r>
    </w:p>
    <w:p w14:paraId="118EE4C4" w14:textId="77777777" w:rsidR="00174BF0" w:rsidRPr="00D76DD6" w:rsidRDefault="00174BF0" w:rsidP="00577860">
      <w:pPr>
        <w:pStyle w:val="ad"/>
        <w:numPr>
          <w:ilvl w:val="0"/>
          <w:numId w:val="12"/>
        </w:numPr>
        <w:spacing w:before="120" w:after="120"/>
        <w:ind w:left="426" w:hanging="426"/>
        <w:contextualSpacing w:val="0"/>
      </w:pPr>
      <w:r w:rsidRPr="00D76DD6">
        <w:rPr>
          <w:b/>
          <w:lang w:val="en-US"/>
        </w:rPr>
        <w:t>T</w:t>
      </w:r>
      <w:r w:rsidRPr="00D76DD6">
        <w:rPr>
          <w:b/>
        </w:rPr>
        <w:t>η δημιουργία ενιαίου καταστρώματος</w:t>
      </w:r>
      <w:r w:rsidRPr="00D76DD6">
        <w:t>, για τη μικτή κίνηση όλων των χρηστών της οδού (οχήματα, πεζοί, ποδήλατα) όπου αυτό είναι εφικτό. Σύμφωνα με τον ΚΟΚ, σε περιοχές κατοικίας που έχουν χαρακτηρισθεί και σημανθεί ως περιοχές ήπιας κυκλοφορίας εφαρμόζονται οι εξής ειδικοί κανόνες: α) Οι πεζοί μπορούν να χρησιμοποιούν το οδόστρωμα σε όλο το πλάτος του. Τα παιχνίδια επιτρέπονται. β) Οι οδηγοί πρέπει να προχωρούν με πολύ χαμηλή ταχύτητα, η οποία σε καμιά περίπτωση δε θα πρέπει να υπερβαίνει τα 20 χιλιόμετρα την ώρα. γ) Οι οδηγοί δεν πρέπει να θέτουν τους πεζούς σε κίνδυνο ούτε να συμπεριφέρονται με παρεμποδιστικό τρόπο. Αν είναι αναγκαίο πρέπει να σταματούν. δ) Οι πεζοί δεν πρέπει να εμποδίζουν χωρίς λόγο την κυκλοφορία των οχημάτων. ε) Απαγορεύεται η στάθμευση, εκτός από εκεί που επιτρέπεται από σήματα στάθμευσης. στ) Σε διασταυρώσεις, χρήστες της οδού που εξέρχονται από περιοχή κατοικίας πρέπει να παραχωρούν την προτεραιότητα στους άλλους χρήστες της οδού.</w:t>
      </w:r>
    </w:p>
    <w:p w14:paraId="5BCF36AE" w14:textId="1C06B8D7" w:rsidR="00833F45" w:rsidRDefault="00833F45" w:rsidP="00577860">
      <w:pPr>
        <w:pStyle w:val="ad"/>
        <w:numPr>
          <w:ilvl w:val="0"/>
          <w:numId w:val="28"/>
        </w:numPr>
        <w:spacing w:before="120" w:after="120"/>
        <w:ind w:left="426" w:hanging="426"/>
      </w:pPr>
      <w:r>
        <w:rPr>
          <w:b/>
          <w:lang w:val="en-US"/>
        </w:rPr>
        <w:t>T</w:t>
      </w:r>
      <w:r>
        <w:rPr>
          <w:b/>
        </w:rPr>
        <w:t>ον σαφή καθορισμό του διαδρόμου κίνησης και των εσοχών στάθμευσης των οχημάτων με τη χρήση κατάλληλων υλικών επίστρωσης.</w:t>
      </w:r>
      <w:r>
        <w:t xml:space="preserve"> Όπου το επιτρέπει το πλάτος της οδού, διαμορφώθηκαν θέσεις στάθμευσης εκατέρωθεν του διαδρόμου κίνησης, για την ικανοποίηση των αναγκών στάθμευσης των περιοίκων. </w:t>
      </w:r>
    </w:p>
    <w:p w14:paraId="1D38A085" w14:textId="77777777" w:rsidR="00174BF0" w:rsidRDefault="00174BF0" w:rsidP="00577860">
      <w:pPr>
        <w:pStyle w:val="ad"/>
        <w:numPr>
          <w:ilvl w:val="0"/>
          <w:numId w:val="12"/>
        </w:numPr>
        <w:spacing w:before="120" w:after="120"/>
        <w:ind w:left="426" w:hanging="426"/>
        <w:contextualSpacing w:val="0"/>
      </w:pPr>
      <w:r w:rsidRPr="00D76DD6">
        <w:rPr>
          <w:b/>
          <w:lang w:val="en-US"/>
        </w:rPr>
        <w:t>T</w:t>
      </w:r>
      <w:r w:rsidRPr="00D76DD6">
        <w:rPr>
          <w:b/>
        </w:rPr>
        <w:t>ην οριοθέτηση – δημιουργία συνθηκών ανεμπόδιστης πρόσβασης στις εισόδους</w:t>
      </w:r>
      <w:r w:rsidRPr="00D76DD6">
        <w:t xml:space="preserve"> κατοικιών, καταστημάτων και χώρων στάθμευσης εκτός οδού.</w:t>
      </w:r>
    </w:p>
    <w:p w14:paraId="697E0738" w14:textId="77777777" w:rsidR="00833F45" w:rsidRPr="00833F45" w:rsidRDefault="00174BF0" w:rsidP="00577860">
      <w:pPr>
        <w:pStyle w:val="ad"/>
        <w:numPr>
          <w:ilvl w:val="0"/>
          <w:numId w:val="28"/>
        </w:numPr>
        <w:spacing w:before="120" w:after="120"/>
        <w:ind w:left="426" w:hanging="426"/>
        <w:rPr>
          <w:bCs/>
        </w:rPr>
      </w:pPr>
      <w:r w:rsidRPr="00D76DD6">
        <w:rPr>
          <w:b/>
          <w:lang w:val="en-US"/>
        </w:rPr>
        <w:t>T</w:t>
      </w:r>
      <w:r w:rsidRPr="00D76DD6">
        <w:rPr>
          <w:b/>
        </w:rPr>
        <w:t xml:space="preserve">ην </w:t>
      </w:r>
      <w:r w:rsidR="00A06D4A" w:rsidRPr="00D76DD6">
        <w:rPr>
          <w:b/>
        </w:rPr>
        <w:t xml:space="preserve">σαφή </w:t>
      </w:r>
      <w:r w:rsidRPr="00D76DD6">
        <w:rPr>
          <w:b/>
        </w:rPr>
        <w:t>οριοθέτηση των θέσεων στάθμευσης οχημάτων με τη χρήση κατάλληλων υλικών.</w:t>
      </w:r>
      <w:r w:rsidR="00833F45" w:rsidRPr="00833F45">
        <w:rPr>
          <w:b/>
        </w:rPr>
        <w:t xml:space="preserve"> </w:t>
      </w:r>
    </w:p>
    <w:p w14:paraId="2072DDF8" w14:textId="3110875E" w:rsidR="00174BF0" w:rsidRPr="00FF2117" w:rsidRDefault="00833F45" w:rsidP="00577860">
      <w:pPr>
        <w:pStyle w:val="ad"/>
        <w:numPr>
          <w:ilvl w:val="0"/>
          <w:numId w:val="12"/>
        </w:numPr>
        <w:spacing w:before="120" w:after="120"/>
        <w:ind w:left="426" w:hanging="426"/>
        <w:contextualSpacing w:val="0"/>
        <w:rPr>
          <w:bCs/>
        </w:rPr>
      </w:pPr>
      <w:r>
        <w:rPr>
          <w:b/>
        </w:rPr>
        <w:t>Τον εμπλουτισμό του αστικού τοπίου με ζώνες πρασίνου</w:t>
      </w:r>
    </w:p>
    <w:p w14:paraId="0B262189" w14:textId="7F0553A4" w:rsidR="00577860" w:rsidRDefault="00FF2117" w:rsidP="00EB65EA">
      <w:pPr>
        <w:pStyle w:val="ad"/>
        <w:numPr>
          <w:ilvl w:val="0"/>
          <w:numId w:val="12"/>
        </w:numPr>
        <w:spacing w:before="120" w:after="120" w:line="240" w:lineRule="auto"/>
        <w:ind w:left="426" w:hanging="426"/>
      </w:pPr>
      <w:r w:rsidRPr="00381B8E">
        <w:rPr>
          <w:b/>
        </w:rPr>
        <w:t>Τη χρήση των κατάλληλων υλικών σύμφωνα με τις</w:t>
      </w:r>
      <w:r>
        <w:t xml:space="preserve"> αρχές του βιοκλιματικού και ενεργειακού σχεδιασμού σε δημόσιο χώρο, με στόχο την εξοικονόμηση ενέργειας και την εξασφάλιση θερμικής, οπτικής και ακουστικής άνεσης για τους κατοίκους.</w:t>
      </w:r>
    </w:p>
    <w:p w14:paraId="71BA29CA" w14:textId="6B67E0C0" w:rsidR="00D76DD6" w:rsidRDefault="00D76DD6" w:rsidP="001071EA">
      <w:pPr>
        <w:tabs>
          <w:tab w:val="left" w:pos="7513"/>
        </w:tabs>
        <w:spacing w:before="120" w:after="120"/>
      </w:pPr>
      <w:r>
        <w:t xml:space="preserve">Η </w:t>
      </w:r>
      <w:r w:rsidRPr="00D76DD6">
        <w:t xml:space="preserve">διαμόρφωση των </w:t>
      </w:r>
      <w:r w:rsidRPr="007344CC">
        <w:rPr>
          <w:b/>
          <w:bCs/>
        </w:rPr>
        <w:t>πεζοδρόμων</w:t>
      </w:r>
      <w:r w:rsidRPr="007344CC">
        <w:t xml:space="preserve"> </w:t>
      </w:r>
      <w:r w:rsidRPr="00D76DD6">
        <w:t>περιλαμβάνει:</w:t>
      </w:r>
    </w:p>
    <w:p w14:paraId="0DE21B27" w14:textId="2024A812" w:rsidR="000F5C36" w:rsidRDefault="00D76DD6" w:rsidP="00577860">
      <w:pPr>
        <w:pStyle w:val="ad"/>
        <w:numPr>
          <w:ilvl w:val="0"/>
          <w:numId w:val="12"/>
        </w:numPr>
        <w:spacing w:before="120" w:after="120"/>
        <w:ind w:left="426" w:hanging="426"/>
        <w:contextualSpacing w:val="0"/>
        <w:rPr>
          <w:bCs/>
        </w:rPr>
      </w:pPr>
      <w:r w:rsidRPr="007344CC">
        <w:rPr>
          <w:b/>
        </w:rPr>
        <w:t>Τη διαμόρφωση ελεύθερης ζώνης ελάχιστου πλάτους 3,50μ</w:t>
      </w:r>
      <w:r w:rsidRPr="007344CC">
        <w:rPr>
          <w:bCs/>
        </w:rPr>
        <w:t>, για την προσπέλαση</w:t>
      </w:r>
      <w:r w:rsidR="007344CC" w:rsidRPr="007344CC">
        <w:rPr>
          <w:bCs/>
        </w:rPr>
        <w:t xml:space="preserve"> </w:t>
      </w:r>
      <w:r w:rsidRPr="007344CC">
        <w:rPr>
          <w:bCs/>
        </w:rPr>
        <w:t>οχημάτων εκτάκτου ανάγκης όπως πυροσβεστικά, ασθενοφόρα, οχήματα μεταφοράς ατόμων με αναπηρία, οχήματα τροφοδοσίας, μεταφοράς υλικών, κ.λπ. που παραμένει ακάλυπτη καθ’ ύψος σε όλο το μήκος και το πλάτος της.</w:t>
      </w:r>
    </w:p>
    <w:p w14:paraId="39509115" w14:textId="2905E9C1" w:rsidR="00282343" w:rsidRDefault="00282343">
      <w:pPr>
        <w:spacing w:line="240" w:lineRule="auto"/>
        <w:jc w:val="left"/>
        <w:rPr>
          <w:bCs/>
        </w:rPr>
      </w:pPr>
      <w:r>
        <w:rPr>
          <w:bCs/>
        </w:rPr>
        <w:br w:type="page"/>
      </w:r>
    </w:p>
    <w:p w14:paraId="363868E2" w14:textId="77777777" w:rsidR="000F5C36" w:rsidRPr="00BD6E3E" w:rsidRDefault="00D87ACE" w:rsidP="00B223FD">
      <w:pPr>
        <w:pStyle w:val="1"/>
      </w:pPr>
      <w:bookmarkStart w:id="4" w:name="_Toc183699977"/>
      <w:r w:rsidRPr="00BD6E3E">
        <w:lastRenderedPageBreak/>
        <w:t>ΥΦΙΣΤΑΜΕΝΗ ΚΑΤΑΣΤΑΣΗ</w:t>
      </w:r>
      <w:bookmarkEnd w:id="4"/>
    </w:p>
    <w:p w14:paraId="2D1C650B" w14:textId="77777777" w:rsidR="00132F3F" w:rsidRPr="00FF2117" w:rsidRDefault="00132F3F" w:rsidP="00BF081C">
      <w:pPr>
        <w:spacing w:before="120" w:after="120" w:line="320" w:lineRule="exact"/>
      </w:pPr>
      <w:r w:rsidRPr="00FF2117">
        <w:t>Αναλυτικά, οι παρεμβάσεις αναπλάσεων αφορούν στις εξής οδούς:</w:t>
      </w:r>
    </w:p>
    <w:p w14:paraId="10B25D4C" w14:textId="3EE2A2BB" w:rsidR="003E2848" w:rsidRPr="007C5F22" w:rsidRDefault="003E2848" w:rsidP="003E2848">
      <w:pPr>
        <w:pStyle w:val="ad"/>
        <w:numPr>
          <w:ilvl w:val="0"/>
          <w:numId w:val="14"/>
        </w:numPr>
        <w:spacing w:before="120" w:after="120" w:line="320" w:lineRule="exact"/>
        <w:ind w:left="426" w:hanging="426"/>
        <w:contextualSpacing w:val="0"/>
      </w:pPr>
      <w:r w:rsidRPr="007C5F22">
        <w:t>Ανώνυμη οδός, από Φιξ έως Πίνδου, μήκους περίπου 25μ. και επιφάνειας περίπου 110μ</w:t>
      </w:r>
      <w:r w:rsidRPr="007C5F22">
        <w:rPr>
          <w:vertAlign w:val="superscript"/>
        </w:rPr>
        <w:t>2</w:t>
      </w:r>
    </w:p>
    <w:p w14:paraId="50BA6F59" w14:textId="74E57EF0" w:rsidR="00BD6E3E" w:rsidRPr="00A729A7" w:rsidRDefault="00BD6E3E" w:rsidP="00577860">
      <w:pPr>
        <w:pStyle w:val="ad"/>
        <w:numPr>
          <w:ilvl w:val="0"/>
          <w:numId w:val="14"/>
        </w:numPr>
        <w:spacing w:before="120" w:after="120" w:line="320" w:lineRule="exact"/>
        <w:ind w:left="426" w:hanging="426"/>
        <w:contextualSpacing w:val="0"/>
      </w:pPr>
      <w:r w:rsidRPr="00A729A7">
        <w:t xml:space="preserve">Οδός </w:t>
      </w:r>
      <w:r w:rsidR="00C82EE7" w:rsidRPr="00A729A7">
        <w:t>Μουστακλή, από Πίνδου έως Οδ.</w:t>
      </w:r>
      <w:r w:rsidR="00577860">
        <w:t xml:space="preserve"> </w:t>
      </w:r>
      <w:r w:rsidR="00C82EE7" w:rsidRPr="00A729A7">
        <w:t>Ανδρούτσου</w:t>
      </w:r>
      <w:r w:rsidRPr="00A729A7">
        <w:t xml:space="preserve">, μήκους περίπου </w:t>
      </w:r>
      <w:r w:rsidR="00A729A7" w:rsidRPr="00A729A7">
        <w:t>70</w:t>
      </w:r>
      <w:r w:rsidRPr="00A729A7">
        <w:t xml:space="preserve">μ. </w:t>
      </w:r>
      <w:bookmarkStart w:id="5" w:name="_Hlk183624040"/>
      <w:r w:rsidRPr="00A729A7">
        <w:t xml:space="preserve">και επιφάνειας περίπου </w:t>
      </w:r>
      <w:r w:rsidR="00A729A7" w:rsidRPr="00A729A7">
        <w:t>440</w:t>
      </w:r>
      <w:r w:rsidRPr="00A729A7">
        <w:t>μ</w:t>
      </w:r>
      <w:r w:rsidRPr="00A729A7">
        <w:rPr>
          <w:vertAlign w:val="superscript"/>
        </w:rPr>
        <w:t>2</w:t>
      </w:r>
      <w:bookmarkEnd w:id="5"/>
    </w:p>
    <w:p w14:paraId="1B4E8A84" w14:textId="2343B1DA" w:rsidR="00BD6E3E" w:rsidRPr="00A729A7" w:rsidRDefault="002D51FD" w:rsidP="00577860">
      <w:pPr>
        <w:pStyle w:val="ad"/>
        <w:numPr>
          <w:ilvl w:val="0"/>
          <w:numId w:val="14"/>
        </w:numPr>
        <w:spacing w:before="120" w:after="120" w:line="320" w:lineRule="exact"/>
        <w:ind w:left="426" w:hanging="426"/>
        <w:contextualSpacing w:val="0"/>
      </w:pPr>
      <w:r w:rsidRPr="00A729A7">
        <w:t>Ο</w:t>
      </w:r>
      <w:r w:rsidR="00BD6E3E" w:rsidRPr="00A729A7">
        <w:t>δό</w:t>
      </w:r>
      <w:r w:rsidRPr="00A729A7">
        <w:t xml:space="preserve">ς </w:t>
      </w:r>
      <w:r w:rsidR="00C82EE7" w:rsidRPr="00A729A7">
        <w:t>Οδ.</w:t>
      </w:r>
      <w:r w:rsidR="00577860">
        <w:t xml:space="preserve"> </w:t>
      </w:r>
      <w:r w:rsidR="00C82EE7" w:rsidRPr="00A729A7">
        <w:t xml:space="preserve">Ανδρούτσου, </w:t>
      </w:r>
      <w:r w:rsidRPr="00A729A7">
        <w:t xml:space="preserve">μήκους περίπου </w:t>
      </w:r>
      <w:r w:rsidR="00A729A7" w:rsidRPr="00A729A7">
        <w:t>70</w:t>
      </w:r>
      <w:r w:rsidRPr="00A729A7">
        <w:t xml:space="preserve">μ. και επιφάνειας περίπου </w:t>
      </w:r>
      <w:r w:rsidR="00A729A7" w:rsidRPr="00A729A7">
        <w:t>510</w:t>
      </w:r>
      <w:r w:rsidRPr="00A729A7">
        <w:t>μ</w:t>
      </w:r>
      <w:r w:rsidRPr="00A729A7">
        <w:rPr>
          <w:vertAlign w:val="superscript"/>
        </w:rPr>
        <w:t>2</w:t>
      </w:r>
      <w:r w:rsidR="00BD6E3E" w:rsidRPr="00A729A7">
        <w:t>.</w:t>
      </w:r>
    </w:p>
    <w:p w14:paraId="2F24B3FC" w14:textId="770ACAFD" w:rsidR="00BD6E3E" w:rsidRPr="00A729A7" w:rsidRDefault="00CB171F" w:rsidP="00577860">
      <w:pPr>
        <w:pStyle w:val="ad"/>
        <w:numPr>
          <w:ilvl w:val="0"/>
          <w:numId w:val="14"/>
        </w:numPr>
        <w:spacing w:before="120" w:after="120" w:line="320" w:lineRule="exact"/>
        <w:ind w:left="426" w:hanging="426"/>
        <w:contextualSpacing w:val="0"/>
      </w:pPr>
      <w:r w:rsidRPr="00A729A7">
        <w:t>Ο</w:t>
      </w:r>
      <w:r w:rsidR="00BD6E3E" w:rsidRPr="00A729A7">
        <w:t>δό</w:t>
      </w:r>
      <w:r w:rsidRPr="00A729A7">
        <w:t xml:space="preserve">ς </w:t>
      </w:r>
      <w:r w:rsidR="00C82EE7" w:rsidRPr="00A729A7">
        <w:t>Αγ.</w:t>
      </w:r>
      <w:r w:rsidR="00577860">
        <w:t xml:space="preserve"> </w:t>
      </w:r>
      <w:r w:rsidR="00C82EE7" w:rsidRPr="00A729A7">
        <w:t>Λουκά</w:t>
      </w:r>
      <w:r w:rsidR="00BD6E3E" w:rsidRPr="00A729A7">
        <w:t xml:space="preserve">, </w:t>
      </w:r>
      <w:r w:rsidRPr="00A729A7">
        <w:t>μήκους περίπου 2</w:t>
      </w:r>
      <w:r w:rsidR="00A729A7" w:rsidRPr="00A729A7">
        <w:t>20</w:t>
      </w:r>
      <w:r w:rsidRPr="00A729A7">
        <w:t xml:space="preserve">μ. και επιφάνειας περίπου </w:t>
      </w:r>
      <w:r w:rsidR="00A729A7" w:rsidRPr="00A729A7">
        <w:t>2050</w:t>
      </w:r>
      <w:r w:rsidRPr="00A729A7">
        <w:t>μ</w:t>
      </w:r>
      <w:r w:rsidRPr="00A729A7">
        <w:rPr>
          <w:vertAlign w:val="superscript"/>
        </w:rPr>
        <w:t>2</w:t>
      </w:r>
      <w:r w:rsidR="00BD6E3E" w:rsidRPr="00A729A7">
        <w:t>.</w:t>
      </w:r>
    </w:p>
    <w:p w14:paraId="3E2DC1FE" w14:textId="6876DC2B" w:rsidR="00C82EE7" w:rsidRPr="00A729A7" w:rsidRDefault="00C82EE7" w:rsidP="00577860">
      <w:pPr>
        <w:pStyle w:val="ad"/>
        <w:numPr>
          <w:ilvl w:val="0"/>
          <w:numId w:val="14"/>
        </w:numPr>
        <w:spacing w:before="120" w:after="120" w:line="320" w:lineRule="exact"/>
        <w:ind w:left="426" w:hanging="426"/>
        <w:contextualSpacing w:val="0"/>
      </w:pPr>
      <w:r w:rsidRPr="00A729A7">
        <w:t>Οδός Αγ.</w:t>
      </w:r>
      <w:r w:rsidR="00577860">
        <w:t xml:space="preserve"> </w:t>
      </w:r>
      <w:r w:rsidRPr="00A729A7">
        <w:t>Γεωργίου, από Εμμ.</w:t>
      </w:r>
      <w:r w:rsidR="00577860">
        <w:t xml:space="preserve"> </w:t>
      </w:r>
      <w:r w:rsidRPr="00A729A7">
        <w:t>Ροΐδη έως Αγ.</w:t>
      </w:r>
      <w:r w:rsidR="00577860">
        <w:t xml:space="preserve"> </w:t>
      </w:r>
      <w:r w:rsidRPr="00A729A7">
        <w:t xml:space="preserve">Λουκά, μήκους περίπου </w:t>
      </w:r>
      <w:r w:rsidR="00A729A7" w:rsidRPr="00A729A7">
        <w:t>70</w:t>
      </w:r>
      <w:r w:rsidRPr="00A729A7">
        <w:t xml:space="preserve">μ. και επιφάνειας περίπου </w:t>
      </w:r>
      <w:r w:rsidR="00A729A7" w:rsidRPr="00A729A7">
        <w:t>68</w:t>
      </w:r>
      <w:r w:rsidRPr="00A729A7">
        <w:t>0μ</w:t>
      </w:r>
      <w:r w:rsidRPr="00A729A7">
        <w:rPr>
          <w:vertAlign w:val="superscript"/>
        </w:rPr>
        <w:t>2</w:t>
      </w:r>
      <w:r w:rsidRPr="00A729A7">
        <w:t>.</w:t>
      </w:r>
    </w:p>
    <w:p w14:paraId="7C77FCC5" w14:textId="32E95C8D" w:rsidR="00C82EE7" w:rsidRPr="00A729A7" w:rsidRDefault="00C82EE7" w:rsidP="00577860">
      <w:pPr>
        <w:pStyle w:val="ad"/>
        <w:numPr>
          <w:ilvl w:val="0"/>
          <w:numId w:val="14"/>
        </w:numPr>
        <w:spacing w:before="120" w:after="120" w:line="320" w:lineRule="exact"/>
        <w:ind w:left="426" w:hanging="426"/>
        <w:contextualSpacing w:val="0"/>
      </w:pPr>
      <w:r w:rsidRPr="00A729A7">
        <w:t>Οδός Αγ.</w:t>
      </w:r>
      <w:r w:rsidR="00577860">
        <w:t xml:space="preserve"> </w:t>
      </w:r>
      <w:r w:rsidRPr="00A729A7">
        <w:t>Γεωργίου, από Λ.</w:t>
      </w:r>
      <w:r w:rsidR="00577860">
        <w:t xml:space="preserve"> </w:t>
      </w:r>
      <w:r w:rsidRPr="00A729A7">
        <w:t>Καραγιάννη έως Κ.</w:t>
      </w:r>
      <w:r w:rsidR="00577860">
        <w:t xml:space="preserve"> </w:t>
      </w:r>
      <w:r w:rsidRPr="00A729A7">
        <w:t xml:space="preserve">Παλαμά, μήκους περίπου </w:t>
      </w:r>
      <w:r w:rsidR="00A729A7" w:rsidRPr="00A729A7">
        <w:t>850</w:t>
      </w:r>
      <w:r w:rsidRPr="00A729A7">
        <w:t xml:space="preserve">μ. και επιφάνειας περίπου </w:t>
      </w:r>
      <w:r w:rsidR="00A729A7" w:rsidRPr="00A729A7">
        <w:t>90</w:t>
      </w:r>
      <w:r w:rsidRPr="00A729A7">
        <w:t>μ</w:t>
      </w:r>
      <w:r w:rsidRPr="00A729A7">
        <w:rPr>
          <w:vertAlign w:val="superscript"/>
        </w:rPr>
        <w:t>2</w:t>
      </w:r>
      <w:r w:rsidRPr="00A729A7">
        <w:t>.</w:t>
      </w:r>
    </w:p>
    <w:p w14:paraId="2BC90DA3" w14:textId="6613F666" w:rsidR="00C82EE7" w:rsidRPr="00A729A7" w:rsidRDefault="00C82EE7" w:rsidP="00577860">
      <w:pPr>
        <w:pStyle w:val="ad"/>
        <w:numPr>
          <w:ilvl w:val="0"/>
          <w:numId w:val="14"/>
        </w:numPr>
        <w:spacing w:before="120" w:after="120" w:line="320" w:lineRule="exact"/>
        <w:ind w:left="426" w:hanging="426"/>
        <w:contextualSpacing w:val="0"/>
      </w:pPr>
      <w:r w:rsidRPr="00A729A7">
        <w:t>Οδός Απ.</w:t>
      </w:r>
      <w:r w:rsidR="00577860">
        <w:t xml:space="preserve"> </w:t>
      </w:r>
      <w:r w:rsidRPr="00A729A7">
        <w:t>Παύλου, από Κρυστάλλη έως Αγ.</w:t>
      </w:r>
      <w:r w:rsidR="00577860">
        <w:t xml:space="preserve"> </w:t>
      </w:r>
      <w:r w:rsidRPr="00A729A7">
        <w:t xml:space="preserve">Γεωργίου, μήκους περίπου </w:t>
      </w:r>
      <w:r w:rsidR="00A729A7" w:rsidRPr="00A729A7">
        <w:t>120</w:t>
      </w:r>
      <w:r w:rsidRPr="00A729A7">
        <w:t xml:space="preserve">μ. και επιφάνειας περίπου </w:t>
      </w:r>
      <w:r w:rsidR="00A729A7" w:rsidRPr="00A729A7">
        <w:t>2390</w:t>
      </w:r>
      <w:r w:rsidRPr="00A729A7">
        <w:t>μ</w:t>
      </w:r>
      <w:r w:rsidRPr="00A729A7">
        <w:rPr>
          <w:vertAlign w:val="superscript"/>
        </w:rPr>
        <w:t>2</w:t>
      </w:r>
      <w:r w:rsidRPr="00A729A7">
        <w:t>.</w:t>
      </w:r>
    </w:p>
    <w:p w14:paraId="25AADF55" w14:textId="10CB7FB1" w:rsidR="00E12C50" w:rsidRPr="00536C88" w:rsidRDefault="00FC2840" w:rsidP="00BF081C">
      <w:pPr>
        <w:spacing w:before="120" w:after="120" w:line="320" w:lineRule="exact"/>
      </w:pPr>
      <w:r w:rsidRPr="00536C88">
        <w:t>Σ</w:t>
      </w:r>
      <w:r w:rsidR="00FF15E4" w:rsidRPr="00536C88">
        <w:t>ήμερα</w:t>
      </w:r>
      <w:r w:rsidR="005A450E" w:rsidRPr="00536C88">
        <w:t>,</w:t>
      </w:r>
      <w:r w:rsidR="00FF15E4" w:rsidRPr="00536C88">
        <w:t xml:space="preserve"> οι </w:t>
      </w:r>
      <w:r w:rsidR="005A450E" w:rsidRPr="00536C88">
        <w:t>προαναφερθείσες οδοί</w:t>
      </w:r>
      <w:r w:rsidR="0021565E" w:rsidRPr="00536C88">
        <w:t>, εκτός της οδού Αγ.</w:t>
      </w:r>
      <w:r w:rsidR="00577860">
        <w:t xml:space="preserve"> </w:t>
      </w:r>
      <w:r w:rsidR="0021565E" w:rsidRPr="00536C88">
        <w:t>Λουκά,</w:t>
      </w:r>
      <w:r w:rsidR="005A450E" w:rsidRPr="00536C88">
        <w:t xml:space="preserve"> </w:t>
      </w:r>
      <w:r w:rsidR="00B84D1B" w:rsidRPr="00536C88">
        <w:t>είναι διαμορφωμένες</w:t>
      </w:r>
      <w:r w:rsidR="005A450E" w:rsidRPr="00536C88">
        <w:t xml:space="preserve"> με </w:t>
      </w:r>
      <w:r w:rsidRPr="00536C88">
        <w:t xml:space="preserve">ασφαλτοστρωμένο </w:t>
      </w:r>
      <w:r w:rsidR="005A450E" w:rsidRPr="00536C88">
        <w:t xml:space="preserve">οδόστρωμα </w:t>
      </w:r>
      <w:r w:rsidRPr="00536C88">
        <w:t xml:space="preserve">και πεζοδρόμια κατασκευασμένα </w:t>
      </w:r>
      <w:r w:rsidR="005A450E" w:rsidRPr="00536C88">
        <w:t xml:space="preserve">από </w:t>
      </w:r>
      <w:r w:rsidR="002F79DF" w:rsidRPr="00536C88">
        <w:t>τσιμεντένιες πλάκες πεζοδρομίου</w:t>
      </w:r>
      <w:r w:rsidR="005A450E" w:rsidRPr="00536C88">
        <w:t>. Τα πεζοδρόμια αυτά δεν διαθέτουν επαρκές πλάτος για την εξυπηρέτηση των πεζών</w:t>
      </w:r>
      <w:r w:rsidR="000E2A5A" w:rsidRPr="00536C88">
        <w:t xml:space="preserve"> παρά το γεγονός ότι δ</w:t>
      </w:r>
      <w:r w:rsidR="000E0FD5" w:rsidRPr="00536C88">
        <w:t>εδομέν</w:t>
      </w:r>
      <w:r w:rsidR="000E2A5A" w:rsidRPr="00536C88">
        <w:t>ων</w:t>
      </w:r>
      <w:r w:rsidR="000E0FD5" w:rsidRPr="00536C88">
        <w:t xml:space="preserve"> </w:t>
      </w:r>
      <w:r w:rsidR="000E2A5A" w:rsidRPr="00536C88">
        <w:t xml:space="preserve">των </w:t>
      </w:r>
      <w:r w:rsidR="000E0FD5" w:rsidRPr="00536C88">
        <w:t>κοινόχρηστ</w:t>
      </w:r>
      <w:r w:rsidR="000E2A5A" w:rsidRPr="00536C88">
        <w:t xml:space="preserve">ων </w:t>
      </w:r>
      <w:r w:rsidR="000E0FD5" w:rsidRPr="00536C88">
        <w:t>χώρ</w:t>
      </w:r>
      <w:r w:rsidR="000E2A5A" w:rsidRPr="00536C88">
        <w:t>ων</w:t>
      </w:r>
      <w:r w:rsidR="000E0FD5" w:rsidRPr="00536C88">
        <w:t xml:space="preserve"> και </w:t>
      </w:r>
      <w:r w:rsidR="00B84D1B" w:rsidRPr="00536C88">
        <w:t xml:space="preserve">των χρήσεων </w:t>
      </w:r>
      <w:r w:rsidR="000E2A5A" w:rsidRPr="00536C88">
        <w:t>της περιοχής</w:t>
      </w:r>
      <w:r w:rsidR="000E0FD5" w:rsidRPr="00536C88">
        <w:t>, συγκεντρώνεται καθημερινά</w:t>
      </w:r>
      <w:r w:rsidR="005A450E" w:rsidRPr="00536C88">
        <w:t xml:space="preserve"> πλήθος κατοίκω</w:t>
      </w:r>
      <w:r w:rsidR="00B84D1B" w:rsidRPr="00536C88">
        <w:t>ν</w:t>
      </w:r>
      <w:r w:rsidR="000E0FD5" w:rsidRPr="00536C88">
        <w:t>.</w:t>
      </w:r>
      <w:r w:rsidR="00C82EE7" w:rsidRPr="00536C88">
        <w:t xml:space="preserve"> </w:t>
      </w:r>
      <w:r w:rsidR="00E8519B" w:rsidRPr="00536C88">
        <w:t xml:space="preserve">Η </w:t>
      </w:r>
      <w:r w:rsidR="00C82EE7" w:rsidRPr="00536C88">
        <w:t>οδός Αγ.</w:t>
      </w:r>
      <w:r w:rsidR="00577860">
        <w:t xml:space="preserve"> </w:t>
      </w:r>
      <w:r w:rsidR="00C82EE7" w:rsidRPr="00536C88">
        <w:t xml:space="preserve">Λουκά, </w:t>
      </w:r>
      <w:r w:rsidR="00E8519B" w:rsidRPr="00536C88">
        <w:t>είναι</w:t>
      </w:r>
      <w:r w:rsidR="00C82EE7" w:rsidRPr="00536C88">
        <w:t xml:space="preserve"> </w:t>
      </w:r>
      <w:r w:rsidR="0021565E" w:rsidRPr="00536C88">
        <w:t xml:space="preserve">σήμερα </w:t>
      </w:r>
      <w:r w:rsidR="00C82EE7" w:rsidRPr="00536C88">
        <w:t>διαμορφωμένη οδός ήπιας κυκλοφορίας</w:t>
      </w:r>
      <w:r w:rsidR="00E8519B" w:rsidRPr="00536C88">
        <w:t>, με επίστρωση από κυβόλιθο και πεζοδρόμια από κυβόλιθο και τσιμεντένιες πλάκες πεζοδρομίου</w:t>
      </w:r>
      <w:r w:rsidR="00C82EE7" w:rsidRPr="00536C88">
        <w:t>.</w:t>
      </w:r>
    </w:p>
    <w:p w14:paraId="3736EE0B" w14:textId="77777777" w:rsidR="00536C88" w:rsidRDefault="00536C88" w:rsidP="00BF081C">
      <w:pPr>
        <w:spacing w:before="120" w:after="120" w:line="320" w:lineRule="exact"/>
        <w:rPr>
          <w:highlight w:val="yellow"/>
        </w:rPr>
      </w:pPr>
    </w:p>
    <w:p w14:paraId="113B97BE" w14:textId="77777777" w:rsidR="00536C88" w:rsidRDefault="00536C88" w:rsidP="00BF081C">
      <w:pPr>
        <w:spacing w:before="120" w:after="120" w:line="320" w:lineRule="exact"/>
        <w:rPr>
          <w:highlight w:val="yellow"/>
        </w:rPr>
      </w:pPr>
    </w:p>
    <w:p w14:paraId="232E7948" w14:textId="77777777" w:rsidR="00536C88" w:rsidRDefault="00536C88" w:rsidP="00BF081C">
      <w:pPr>
        <w:spacing w:before="120" w:after="120" w:line="320" w:lineRule="exact"/>
        <w:rPr>
          <w:highlight w:val="yellow"/>
        </w:rPr>
      </w:pPr>
    </w:p>
    <w:p w14:paraId="058B7E60" w14:textId="77777777" w:rsidR="00536C88" w:rsidRDefault="00536C88" w:rsidP="00BF081C">
      <w:pPr>
        <w:spacing w:before="120" w:after="120" w:line="320" w:lineRule="exact"/>
        <w:rPr>
          <w:highlight w:val="yellow"/>
        </w:rPr>
      </w:pPr>
    </w:p>
    <w:p w14:paraId="1BC8B831" w14:textId="77777777" w:rsidR="00536C88" w:rsidRDefault="00536C88" w:rsidP="00BF081C">
      <w:pPr>
        <w:spacing w:before="120" w:after="120" w:line="320" w:lineRule="exact"/>
        <w:rPr>
          <w:highlight w:val="yellow"/>
        </w:rPr>
      </w:pPr>
    </w:p>
    <w:p w14:paraId="0AF15073" w14:textId="77777777" w:rsidR="00536C88" w:rsidRDefault="00536C88" w:rsidP="00BF081C">
      <w:pPr>
        <w:spacing w:before="120" w:after="120" w:line="320" w:lineRule="exact"/>
        <w:rPr>
          <w:highlight w:val="yellow"/>
        </w:rPr>
      </w:pPr>
    </w:p>
    <w:p w14:paraId="195EBDEB" w14:textId="77777777" w:rsidR="00536C88" w:rsidRPr="0021565E" w:rsidRDefault="00536C88" w:rsidP="00BF081C">
      <w:pPr>
        <w:spacing w:before="120" w:after="120" w:line="320" w:lineRule="exact"/>
        <w:rPr>
          <w:highlight w:val="yellow"/>
        </w:rPr>
      </w:pPr>
    </w:p>
    <w:p w14:paraId="27468BC8" w14:textId="77777777" w:rsidR="00E12C50" w:rsidRPr="00C45A56" w:rsidRDefault="00E12C50" w:rsidP="00E12C50">
      <w:pPr>
        <w:pStyle w:val="1"/>
      </w:pPr>
      <w:bookmarkStart w:id="6" w:name="_Toc183699978"/>
      <w:r w:rsidRPr="00C45A56">
        <w:t>ΠΡΟΤΑΣΗ</w:t>
      </w:r>
      <w:bookmarkEnd w:id="6"/>
    </w:p>
    <w:p w14:paraId="586D5192" w14:textId="235AFA90" w:rsidR="00A74C9A" w:rsidRDefault="00585CD8" w:rsidP="00BF081C">
      <w:pPr>
        <w:spacing w:before="120" w:after="120"/>
        <w:rPr>
          <w:rFonts w:cs="Arial"/>
        </w:rPr>
      </w:pPr>
      <w:r w:rsidRPr="00585CD8">
        <w:rPr>
          <w:rFonts w:cs="Arial"/>
        </w:rPr>
        <w:t>Στόχος</w:t>
      </w:r>
      <w:r>
        <w:rPr>
          <w:rFonts w:cs="Arial"/>
        </w:rPr>
        <w:t xml:space="preserve"> της πρότασης αυτής </w:t>
      </w:r>
      <w:r w:rsidR="00577860">
        <w:rPr>
          <w:rFonts w:cs="Arial"/>
        </w:rPr>
        <w:t xml:space="preserve">είναι </w:t>
      </w:r>
      <w:r>
        <w:rPr>
          <w:rFonts w:cs="Arial"/>
        </w:rPr>
        <w:t xml:space="preserve">να δημιουργηθούν οι υποδομές </w:t>
      </w:r>
      <w:r w:rsidRPr="00585CD8">
        <w:rPr>
          <w:rFonts w:cs="Arial"/>
        </w:rPr>
        <w:t>για περπάτημα και ποδηλασία, καθιστώντας τ</w:t>
      </w:r>
      <w:r w:rsidR="008728AF">
        <w:rPr>
          <w:rFonts w:cs="Arial"/>
        </w:rPr>
        <w:t xml:space="preserve">ην περιοχή </w:t>
      </w:r>
      <w:r w:rsidRPr="00585CD8">
        <w:rPr>
          <w:rFonts w:cs="Arial"/>
        </w:rPr>
        <w:t>ελκυστικ</w:t>
      </w:r>
      <w:r w:rsidR="008728AF">
        <w:rPr>
          <w:rFonts w:cs="Arial"/>
        </w:rPr>
        <w:t>ή</w:t>
      </w:r>
      <w:r w:rsidRPr="00585CD8">
        <w:rPr>
          <w:rFonts w:cs="Arial"/>
        </w:rPr>
        <w:t xml:space="preserve"> και φιλικ</w:t>
      </w:r>
      <w:r w:rsidR="008728AF">
        <w:rPr>
          <w:rFonts w:cs="Arial"/>
        </w:rPr>
        <w:t>ή</w:t>
      </w:r>
      <w:r w:rsidRPr="00585CD8">
        <w:rPr>
          <w:rFonts w:cs="Arial"/>
        </w:rPr>
        <w:t xml:space="preserve"> για τον κάτοικο και τον επισκέπτη.</w:t>
      </w:r>
    </w:p>
    <w:p w14:paraId="2FDBB67B" w14:textId="48714495" w:rsidR="00585CD8" w:rsidRDefault="00220C46" w:rsidP="00BF081C">
      <w:pPr>
        <w:spacing w:before="120" w:after="120"/>
        <w:rPr>
          <w:rFonts w:cs="Arial"/>
        </w:rPr>
      </w:pPr>
      <w:r w:rsidRPr="00C45A56">
        <w:rPr>
          <w:rFonts w:cs="Arial"/>
          <w:b/>
          <w:bCs/>
        </w:rPr>
        <w:t>Με τη νέα κυκλοφοριακή οργάνωση, δημιουργείται μία Ζώνη ήπιας κυκλοφορίας στ</w:t>
      </w:r>
      <w:r w:rsidR="008728AF">
        <w:rPr>
          <w:rFonts w:cs="Arial"/>
          <w:b/>
          <w:bCs/>
        </w:rPr>
        <w:t>ην περιοχή πλησίον της Πλατείας του Αγ.</w:t>
      </w:r>
      <w:r w:rsidR="00577860">
        <w:rPr>
          <w:rFonts w:cs="Arial"/>
          <w:b/>
          <w:bCs/>
        </w:rPr>
        <w:t xml:space="preserve"> </w:t>
      </w:r>
      <w:r w:rsidR="008728AF">
        <w:rPr>
          <w:rFonts w:cs="Arial"/>
          <w:b/>
          <w:bCs/>
        </w:rPr>
        <w:t>Λουκά</w:t>
      </w:r>
      <w:r w:rsidRPr="00C45A56">
        <w:rPr>
          <w:rFonts w:cs="Arial"/>
          <w:b/>
          <w:bCs/>
        </w:rPr>
        <w:t xml:space="preserve">, </w:t>
      </w:r>
      <w:r w:rsidR="008728AF">
        <w:rPr>
          <w:rFonts w:cs="Arial"/>
        </w:rPr>
        <w:t>η οποία περιλαμβάνει πεζοδρομημένα τμήματα</w:t>
      </w:r>
      <w:r w:rsidR="00381B8E">
        <w:rPr>
          <w:rFonts w:cs="Arial"/>
        </w:rPr>
        <w:t xml:space="preserve"> και </w:t>
      </w:r>
      <w:r w:rsidR="008728AF">
        <w:rPr>
          <w:rFonts w:cs="Arial"/>
        </w:rPr>
        <w:t>οδούς ήπιας κυκλοφορίας, σύμφωνα με τις προδιαγραφές και τις επιταγές του βιοκλιματικού σχεδιασμού.</w:t>
      </w:r>
    </w:p>
    <w:p w14:paraId="1AF45B70" w14:textId="77777777" w:rsidR="000E419A" w:rsidRPr="006E0A2B" w:rsidRDefault="006E0A2B" w:rsidP="00BF081C">
      <w:pPr>
        <w:spacing w:before="120" w:after="120"/>
        <w:rPr>
          <w:rFonts w:cs="Arial"/>
          <w:u w:val="single"/>
        </w:rPr>
      </w:pPr>
      <w:r w:rsidRPr="006E0A2B">
        <w:rPr>
          <w:rFonts w:cs="Arial"/>
          <w:b/>
          <w:bCs/>
          <w:u w:val="single"/>
        </w:rPr>
        <w:t>Π</w:t>
      </w:r>
      <w:r w:rsidR="000E419A" w:rsidRPr="006E0A2B">
        <w:rPr>
          <w:rFonts w:cs="Arial"/>
          <w:b/>
          <w:bCs/>
          <w:u w:val="single"/>
        </w:rPr>
        <w:t>εζόδρομοι</w:t>
      </w:r>
    </w:p>
    <w:p w14:paraId="2B64877E" w14:textId="77777777" w:rsidR="000E419A" w:rsidRPr="008E64D2" w:rsidRDefault="008E64D2" w:rsidP="00577860">
      <w:pPr>
        <w:pStyle w:val="ad"/>
        <w:numPr>
          <w:ilvl w:val="0"/>
          <w:numId w:val="26"/>
        </w:numPr>
        <w:spacing w:before="120" w:after="120"/>
        <w:ind w:left="426" w:hanging="426"/>
        <w:rPr>
          <w:rFonts w:cs="Arial"/>
        </w:rPr>
      </w:pPr>
      <w:r>
        <w:rPr>
          <w:rFonts w:cs="Arial"/>
          <w:b/>
        </w:rPr>
        <w:t>Διαμορφώνονται με τέτοιο τρόπο ώστε να υπάρχει ε</w:t>
      </w:r>
      <w:r w:rsidR="00931480" w:rsidRPr="008E64D2">
        <w:rPr>
          <w:rFonts w:cs="Arial"/>
          <w:b/>
        </w:rPr>
        <w:t>λεύθερη ζώνη πλάτους 3,50μ</w:t>
      </w:r>
      <w:r w:rsidR="00931480" w:rsidRPr="008E64D2">
        <w:rPr>
          <w:rFonts w:cs="Arial"/>
          <w:bCs/>
        </w:rPr>
        <w:t xml:space="preserve">, για την προσπέλαση οχημάτων </w:t>
      </w:r>
      <w:r w:rsidR="00CE1B78">
        <w:rPr>
          <w:rFonts w:cs="Arial"/>
          <w:bCs/>
        </w:rPr>
        <w:t xml:space="preserve">των κατοίκων σε χώρους στάθμευσης εντός των ιδιοκτησιών τους, οχημάτων </w:t>
      </w:r>
      <w:r w:rsidR="00931480" w:rsidRPr="008E64D2">
        <w:rPr>
          <w:rFonts w:cs="Arial"/>
          <w:bCs/>
        </w:rPr>
        <w:t xml:space="preserve">εκτάκτου ανάγκης </w:t>
      </w:r>
      <w:r w:rsidR="00CE1B78">
        <w:rPr>
          <w:rFonts w:cs="Arial"/>
          <w:bCs/>
        </w:rPr>
        <w:t>όπως,</w:t>
      </w:r>
      <w:r w:rsidR="00931480" w:rsidRPr="008E64D2">
        <w:rPr>
          <w:rFonts w:cs="Arial"/>
          <w:bCs/>
        </w:rPr>
        <w:t xml:space="preserve"> πυροσβεστικά</w:t>
      </w:r>
      <w:r w:rsidR="00CE1B78">
        <w:rPr>
          <w:rFonts w:cs="Arial"/>
          <w:bCs/>
        </w:rPr>
        <w:t xml:space="preserve"> και </w:t>
      </w:r>
      <w:r w:rsidR="00931480" w:rsidRPr="008E64D2">
        <w:rPr>
          <w:rFonts w:cs="Arial"/>
          <w:bCs/>
        </w:rPr>
        <w:t xml:space="preserve"> ασθενοφόρα, οχήματα μεταφοράς ατόμων με αναπηρία, οχήματα τροφοδοσίας, μεταφοράς υλικών, κ.λπ.</w:t>
      </w:r>
      <w:r w:rsidR="00CE1B78">
        <w:rPr>
          <w:rFonts w:cs="Arial"/>
          <w:bCs/>
        </w:rPr>
        <w:t xml:space="preserve"> Η ζώνη αυτή</w:t>
      </w:r>
      <w:r w:rsidR="00931480" w:rsidRPr="008E64D2">
        <w:rPr>
          <w:rFonts w:cs="Arial"/>
          <w:bCs/>
        </w:rPr>
        <w:t xml:space="preserve"> </w:t>
      </w:r>
      <w:r w:rsidR="00CE1B78">
        <w:rPr>
          <w:rFonts w:cs="Arial"/>
          <w:bCs/>
        </w:rPr>
        <w:t>θα</w:t>
      </w:r>
      <w:r w:rsidR="00931480" w:rsidRPr="008E64D2">
        <w:rPr>
          <w:rFonts w:cs="Arial"/>
          <w:bCs/>
        </w:rPr>
        <w:t xml:space="preserve"> παραμένει </w:t>
      </w:r>
      <w:r w:rsidR="00CE1B78">
        <w:rPr>
          <w:rFonts w:cs="Arial"/>
          <w:bCs/>
        </w:rPr>
        <w:t>ελεύθερη εμποδίων</w:t>
      </w:r>
      <w:r w:rsidR="00931480" w:rsidRPr="008E64D2">
        <w:rPr>
          <w:rFonts w:cs="Arial"/>
          <w:bCs/>
        </w:rPr>
        <w:t xml:space="preserve"> </w:t>
      </w:r>
      <w:r w:rsidR="00CE1B78">
        <w:rPr>
          <w:rFonts w:cs="Arial"/>
          <w:bCs/>
        </w:rPr>
        <w:t xml:space="preserve">τόσο </w:t>
      </w:r>
      <w:r w:rsidR="00931480" w:rsidRPr="008E64D2">
        <w:rPr>
          <w:rFonts w:cs="Arial"/>
          <w:bCs/>
        </w:rPr>
        <w:t>καθ’ ύψος</w:t>
      </w:r>
      <w:r w:rsidR="00D16D23">
        <w:rPr>
          <w:rFonts w:cs="Arial"/>
          <w:bCs/>
        </w:rPr>
        <w:t>, όσο και</w:t>
      </w:r>
      <w:r w:rsidR="00931480" w:rsidRPr="008E64D2">
        <w:rPr>
          <w:rFonts w:cs="Arial"/>
          <w:bCs/>
        </w:rPr>
        <w:t xml:space="preserve"> σε όλο το μήκος και πλάτος της.</w:t>
      </w:r>
    </w:p>
    <w:p w14:paraId="4AAEC244" w14:textId="77777777" w:rsidR="007D4566" w:rsidRPr="007D4566" w:rsidRDefault="008E64D2" w:rsidP="00577860">
      <w:pPr>
        <w:pStyle w:val="ad"/>
        <w:numPr>
          <w:ilvl w:val="0"/>
          <w:numId w:val="26"/>
        </w:numPr>
        <w:spacing w:before="120" w:after="120"/>
        <w:ind w:left="426" w:hanging="426"/>
        <w:contextualSpacing w:val="0"/>
        <w:rPr>
          <w:rFonts w:cs="Arial"/>
        </w:rPr>
      </w:pPr>
      <w:r w:rsidRPr="00BF44FC">
        <w:t xml:space="preserve">Οι </w:t>
      </w:r>
      <w:r w:rsidRPr="006E2D98">
        <w:rPr>
          <w:b/>
          <w:bCs/>
        </w:rPr>
        <w:t xml:space="preserve">επιστρώσεις θα γίνουν </w:t>
      </w:r>
      <w:r w:rsidR="00A40B8B" w:rsidRPr="006E2D98">
        <w:rPr>
          <w:b/>
          <w:bCs/>
        </w:rPr>
        <w:t xml:space="preserve">με κυβόλιθους </w:t>
      </w:r>
      <w:r w:rsidR="00A40B8B" w:rsidRPr="006E2D98">
        <w:rPr>
          <w:rFonts w:cs="Arial"/>
          <w:b/>
          <w:bCs/>
        </w:rPr>
        <w:t>περιέχοντες ψυχρά υλικά</w:t>
      </w:r>
      <w:r w:rsidR="00A40B8B" w:rsidRPr="00BF44FC">
        <w:rPr>
          <w:rFonts w:cs="Arial"/>
        </w:rPr>
        <w:t xml:space="preserve"> (cool materials)</w:t>
      </w:r>
      <w:r w:rsidR="009C256F" w:rsidRPr="00BF44FC">
        <w:t>, γκρι χρώματος στ</w:t>
      </w:r>
      <w:r w:rsidR="00BF44FC" w:rsidRPr="00BF44FC">
        <w:t>ην ελεύθερη ζώνη και κίτρινου χρώματος στο υπόλοιπο τμήμα</w:t>
      </w:r>
      <w:r w:rsidR="00D16D23">
        <w:t>.</w:t>
      </w:r>
      <w:r w:rsidR="00BF44FC">
        <w:rPr>
          <w:rFonts w:cs="Arial"/>
        </w:rPr>
        <w:t xml:space="preserve"> Οι κυβόλιθοι </w:t>
      </w:r>
      <w:r w:rsidR="00BF44FC" w:rsidRPr="00BF44FC">
        <w:t>θα εδράζονται σε πλάκα πάχους 10εκ. από οπλισμένο σκυρόδεμα C</w:t>
      </w:r>
      <w:r w:rsidR="00BF44FC">
        <w:t>20</w:t>
      </w:r>
      <w:r w:rsidR="00BF44FC" w:rsidRPr="00BF44FC">
        <w:t>/2</w:t>
      </w:r>
      <w:r w:rsidR="00BF44FC">
        <w:t>5</w:t>
      </w:r>
      <w:r w:rsidR="00BF44FC" w:rsidRPr="00BF44FC">
        <w:t xml:space="preserve"> με πλέγμα #Τ131. </w:t>
      </w:r>
      <w:r w:rsidR="00D16D23">
        <w:t>Η</w:t>
      </w:r>
      <w:r w:rsidR="007D4566">
        <w:t xml:space="preserve"> οριοθέτηση της ελεύθερης ζώνης από το υπόλοιπο τμήμα του πεζοδρόμου κατασκευάζεται στερεό εγκιβωτισμού</w:t>
      </w:r>
      <w:r w:rsidR="00BF44FC" w:rsidRPr="00BF44FC">
        <w:t>.</w:t>
      </w:r>
    </w:p>
    <w:p w14:paraId="2D5F8E36" w14:textId="7FB83EDC" w:rsidR="007D4566" w:rsidRPr="00912F58" w:rsidRDefault="00F97792" w:rsidP="00577860">
      <w:pPr>
        <w:pStyle w:val="ad"/>
        <w:numPr>
          <w:ilvl w:val="0"/>
          <w:numId w:val="26"/>
        </w:numPr>
        <w:spacing w:before="120" w:after="120"/>
        <w:ind w:left="426" w:hanging="426"/>
        <w:contextualSpacing w:val="0"/>
        <w:rPr>
          <w:rFonts w:cs="Arial"/>
        </w:rPr>
      </w:pPr>
      <w:r w:rsidRPr="00912F58">
        <w:t>Προβλέπεται επίσης η τοποθέτηση αστικού εξοπλισμού και φυτεύσεις πρασίνου</w:t>
      </w:r>
      <w:r w:rsidR="00904A06">
        <w:t>.</w:t>
      </w:r>
    </w:p>
    <w:p w14:paraId="45DF697C" w14:textId="77777777" w:rsidR="00F06B44" w:rsidRPr="006E2D98" w:rsidRDefault="006E2D98" w:rsidP="00BF081C">
      <w:pPr>
        <w:spacing w:before="120" w:after="120"/>
        <w:rPr>
          <w:rFonts w:cs="Arial"/>
          <w:b/>
          <w:bCs/>
          <w:u w:val="single"/>
        </w:rPr>
      </w:pPr>
      <w:r w:rsidRPr="006E2D98">
        <w:rPr>
          <w:rFonts w:cs="Arial"/>
          <w:b/>
          <w:bCs/>
          <w:u w:val="single"/>
        </w:rPr>
        <w:t>Οδοί ήπιας κυκλοφορίας</w:t>
      </w:r>
    </w:p>
    <w:p w14:paraId="26DE98E8" w14:textId="77777777" w:rsidR="006E2D98" w:rsidRPr="006E2D98" w:rsidRDefault="006E2D98" w:rsidP="00577860">
      <w:pPr>
        <w:pStyle w:val="ad"/>
        <w:numPr>
          <w:ilvl w:val="0"/>
          <w:numId w:val="26"/>
        </w:numPr>
        <w:spacing w:before="120" w:after="120"/>
        <w:ind w:left="426" w:hanging="426"/>
        <w:contextualSpacing w:val="0"/>
        <w:rPr>
          <w:rFonts w:cs="Arial"/>
        </w:rPr>
      </w:pPr>
      <w:r w:rsidRPr="006E2D98">
        <w:rPr>
          <w:rFonts w:cs="Arial"/>
        </w:rPr>
        <w:t>Ε</w:t>
      </w:r>
      <w:r w:rsidR="00074169" w:rsidRPr="006E2D98">
        <w:rPr>
          <w:rFonts w:cs="Arial"/>
        </w:rPr>
        <w:t>ξυπηρετ</w:t>
      </w:r>
      <w:r w:rsidRPr="006E2D98">
        <w:rPr>
          <w:rFonts w:cs="Arial"/>
        </w:rPr>
        <w:t>ούν</w:t>
      </w:r>
      <w:r w:rsidR="00074169" w:rsidRPr="006E2D98">
        <w:rPr>
          <w:rFonts w:cs="Arial"/>
        </w:rPr>
        <w:t xml:space="preserve"> κατά βάση την πρόσβαση στις παρόδιες ιδιοκτησίες, με </w:t>
      </w:r>
      <w:r w:rsidR="00074169" w:rsidRPr="00307DB3">
        <w:rPr>
          <w:rFonts w:cs="Arial"/>
          <w:b/>
          <w:bCs/>
        </w:rPr>
        <w:t>χαμηλές ταχύτητες</w:t>
      </w:r>
      <w:r w:rsidR="00074169" w:rsidRPr="006E2D98">
        <w:rPr>
          <w:rFonts w:cs="Arial"/>
        </w:rPr>
        <w:t xml:space="preserve"> (20-30 χλμ/ώρα) και επιτρέπ</w:t>
      </w:r>
      <w:r w:rsidRPr="006E2D98">
        <w:rPr>
          <w:rFonts w:cs="Arial"/>
        </w:rPr>
        <w:t>ουν</w:t>
      </w:r>
      <w:r w:rsidR="00074169" w:rsidRPr="006E2D98">
        <w:rPr>
          <w:rFonts w:cs="Arial"/>
        </w:rPr>
        <w:t xml:space="preserve"> την αρμονική συνύπαρξη πεζών, ποδηλατιστών και οχημάτων.</w:t>
      </w:r>
    </w:p>
    <w:p w14:paraId="449CD479" w14:textId="77777777" w:rsidR="006E2D98" w:rsidRPr="00307DB3" w:rsidRDefault="006E2D98" w:rsidP="00577860">
      <w:pPr>
        <w:pStyle w:val="ad"/>
        <w:keepNext/>
        <w:widowControl w:val="0"/>
        <w:numPr>
          <w:ilvl w:val="0"/>
          <w:numId w:val="16"/>
        </w:numPr>
        <w:spacing w:before="120" w:after="120"/>
        <w:ind w:left="426" w:hanging="426"/>
        <w:contextualSpacing w:val="0"/>
        <w:rPr>
          <w:rFonts w:cs="Arial"/>
        </w:rPr>
      </w:pPr>
      <w:r w:rsidRPr="00307DB3">
        <w:rPr>
          <w:rFonts w:cs="Arial"/>
        </w:rPr>
        <w:t>Θ</w:t>
      </w:r>
      <w:r w:rsidR="005C345B" w:rsidRPr="00307DB3">
        <w:rPr>
          <w:rFonts w:cs="Arial"/>
        </w:rPr>
        <w:t xml:space="preserve">α διαθέτουν τα εξής </w:t>
      </w:r>
      <w:r w:rsidRPr="00307DB3">
        <w:rPr>
          <w:rFonts w:cs="Arial"/>
          <w:b/>
          <w:bCs/>
        </w:rPr>
        <w:t xml:space="preserve">γεωμετρικά </w:t>
      </w:r>
      <w:r w:rsidR="005C345B" w:rsidRPr="00307DB3">
        <w:rPr>
          <w:rFonts w:cs="Arial"/>
          <w:b/>
          <w:bCs/>
        </w:rPr>
        <w:t>χαρακτηριστικά</w:t>
      </w:r>
      <w:r w:rsidR="005C345B" w:rsidRPr="00307DB3">
        <w:rPr>
          <w:rFonts w:cs="Arial"/>
        </w:rPr>
        <w:t>:</w:t>
      </w:r>
    </w:p>
    <w:p w14:paraId="4F8FF7C7" w14:textId="384D0611" w:rsidR="00292764" w:rsidRPr="00307DB3" w:rsidRDefault="00292764" w:rsidP="00577860">
      <w:pPr>
        <w:pStyle w:val="ad"/>
        <w:numPr>
          <w:ilvl w:val="1"/>
          <w:numId w:val="16"/>
        </w:numPr>
        <w:spacing w:before="120" w:after="120"/>
        <w:ind w:left="851" w:hanging="425"/>
        <w:contextualSpacing w:val="0"/>
        <w:rPr>
          <w:rFonts w:cs="Arial"/>
        </w:rPr>
      </w:pPr>
      <w:r w:rsidRPr="00307DB3">
        <w:rPr>
          <w:rFonts w:cs="Arial"/>
        </w:rPr>
        <w:t xml:space="preserve">Τα πεζοδρόμια θα λειτουργούν ως διάδρομοι πρόσβασης </w:t>
      </w:r>
      <w:r w:rsidR="00EE4691" w:rsidRPr="00307DB3">
        <w:rPr>
          <w:rFonts w:cs="Arial"/>
        </w:rPr>
        <w:t>στις ιδιοκτησίες</w:t>
      </w:r>
      <w:r w:rsidRPr="00307DB3">
        <w:rPr>
          <w:rFonts w:cs="Arial"/>
        </w:rPr>
        <w:t xml:space="preserve"> και όχι </w:t>
      </w:r>
      <w:r w:rsidRPr="00536C88">
        <w:rPr>
          <w:rFonts w:cs="Arial"/>
        </w:rPr>
        <w:t>ως πεζοδρόμια, καθώς οι πεζοί θα μπορούν να κινούνται σε όλο το πλάτος της εκάστοτε οδού.</w:t>
      </w:r>
      <w:r w:rsidR="009C6722" w:rsidRPr="00536C88">
        <w:rPr>
          <w:rFonts w:cs="Arial"/>
        </w:rPr>
        <w:t xml:space="preserve"> Θα είναι ομοεπίπεδα  με το κατάστρωμα κυκλοφορίας</w:t>
      </w:r>
      <w:r w:rsidR="00536C88" w:rsidRPr="00536C88">
        <w:rPr>
          <w:rFonts w:cs="Arial"/>
        </w:rPr>
        <w:t>.</w:t>
      </w:r>
    </w:p>
    <w:p w14:paraId="6121749E" w14:textId="34E8668F" w:rsidR="00EB0615" w:rsidRPr="00F82CA5" w:rsidRDefault="00EB0615" w:rsidP="00577860">
      <w:pPr>
        <w:pStyle w:val="ad"/>
        <w:numPr>
          <w:ilvl w:val="1"/>
          <w:numId w:val="16"/>
        </w:numPr>
        <w:spacing w:before="120" w:after="120"/>
        <w:ind w:left="851" w:hanging="425"/>
        <w:contextualSpacing w:val="0"/>
        <w:rPr>
          <w:rFonts w:cs="Arial"/>
        </w:rPr>
      </w:pPr>
      <w:r w:rsidRPr="00536C88">
        <w:rPr>
          <w:rFonts w:cs="Arial"/>
        </w:rPr>
        <w:t xml:space="preserve">Το πλάτος κυκλοφορίας </w:t>
      </w:r>
      <w:r w:rsidR="00292764" w:rsidRPr="00536C88">
        <w:rPr>
          <w:rFonts w:cs="Arial"/>
        </w:rPr>
        <w:t xml:space="preserve">των οχημάτων </w:t>
      </w:r>
      <w:r w:rsidRPr="00536C88">
        <w:rPr>
          <w:rFonts w:cs="Arial"/>
        </w:rPr>
        <w:t xml:space="preserve">διαμορφώνεται </w:t>
      </w:r>
      <w:r w:rsidR="008625BC" w:rsidRPr="00536C88">
        <w:rPr>
          <w:rFonts w:cs="Arial"/>
        </w:rPr>
        <w:t>από</w:t>
      </w:r>
      <w:r w:rsidRPr="00536C88">
        <w:rPr>
          <w:rFonts w:cs="Arial"/>
        </w:rPr>
        <w:t xml:space="preserve"> </w:t>
      </w:r>
      <w:r w:rsidR="008625BC" w:rsidRPr="00536C88">
        <w:rPr>
          <w:rFonts w:cs="Arial"/>
        </w:rPr>
        <w:t xml:space="preserve">3.00μ έως </w:t>
      </w:r>
      <w:r w:rsidRPr="00536C88">
        <w:rPr>
          <w:rFonts w:cs="Arial"/>
        </w:rPr>
        <w:t>3.</w:t>
      </w:r>
      <w:r w:rsidR="008625BC" w:rsidRPr="00536C88">
        <w:rPr>
          <w:rFonts w:cs="Arial"/>
        </w:rPr>
        <w:t>7</w:t>
      </w:r>
      <w:r w:rsidR="00F82CA5" w:rsidRPr="00536C88">
        <w:rPr>
          <w:rFonts w:cs="Arial"/>
        </w:rPr>
        <w:t>5</w:t>
      </w:r>
      <w:r w:rsidRPr="00536C88">
        <w:rPr>
          <w:rFonts w:cs="Arial"/>
        </w:rPr>
        <w:t>μ</w:t>
      </w:r>
      <w:r w:rsidR="009C6722" w:rsidRPr="00536C88">
        <w:rPr>
          <w:rFonts w:cs="Arial"/>
        </w:rPr>
        <w:t>.</w:t>
      </w:r>
    </w:p>
    <w:p w14:paraId="5B83BDBE" w14:textId="77777777" w:rsidR="00292764" w:rsidRPr="00F82CA5" w:rsidRDefault="00292764" w:rsidP="00577860">
      <w:pPr>
        <w:pStyle w:val="ad"/>
        <w:numPr>
          <w:ilvl w:val="1"/>
          <w:numId w:val="16"/>
        </w:numPr>
        <w:spacing w:before="120" w:after="120"/>
        <w:ind w:left="851" w:hanging="425"/>
        <w:contextualSpacing w:val="0"/>
        <w:rPr>
          <w:rFonts w:cs="Arial"/>
        </w:rPr>
      </w:pPr>
      <w:r w:rsidRPr="00F82CA5">
        <w:rPr>
          <w:rFonts w:cs="Arial"/>
        </w:rPr>
        <w:t>Δημιουργούνται εσοχές πλάτους 2.00μ για την εξυπηρέτηση των αναγκών στάθμευσης.</w:t>
      </w:r>
    </w:p>
    <w:p w14:paraId="3F1533C3" w14:textId="5B32C42B" w:rsidR="00F82CA5" w:rsidRPr="009945DE" w:rsidRDefault="00F82CA5" w:rsidP="00577860">
      <w:pPr>
        <w:pStyle w:val="ad"/>
        <w:numPr>
          <w:ilvl w:val="0"/>
          <w:numId w:val="16"/>
        </w:numPr>
        <w:spacing w:before="120" w:after="120"/>
        <w:ind w:left="426" w:hanging="426"/>
        <w:contextualSpacing w:val="0"/>
        <w:rPr>
          <w:rFonts w:cs="Arial"/>
        </w:rPr>
      </w:pPr>
      <w:r w:rsidRPr="009945DE">
        <w:t xml:space="preserve">Οι </w:t>
      </w:r>
      <w:r w:rsidRPr="009945DE">
        <w:rPr>
          <w:b/>
          <w:bCs/>
        </w:rPr>
        <w:t xml:space="preserve">επιστρώσεις θα γίνουν με κυβόλιθους </w:t>
      </w:r>
      <w:r w:rsidRPr="009945DE">
        <w:rPr>
          <w:rFonts w:cs="Arial"/>
          <w:b/>
          <w:bCs/>
        </w:rPr>
        <w:t>περιέχοντες ψυχρά υλικά</w:t>
      </w:r>
      <w:r w:rsidRPr="009945DE">
        <w:rPr>
          <w:rFonts w:cs="Arial"/>
        </w:rPr>
        <w:t xml:space="preserve"> (cool materials)</w:t>
      </w:r>
      <w:r w:rsidRPr="009945DE">
        <w:t xml:space="preserve">, γκρι χρώματος στον </w:t>
      </w:r>
      <w:r w:rsidRPr="009945DE">
        <w:rPr>
          <w:rFonts w:cs="Arial"/>
        </w:rPr>
        <w:t>διάδρομο κυκλοφορίας ΙΧ, ποδηλατών και πεζών, κόκκινου χρώματος στη ζώνη στάθμευσης και</w:t>
      </w:r>
      <w:r w:rsidRPr="009945DE">
        <w:t xml:space="preserve"> κίτρινου χρώματος στον διάδρομο πρόσβασης στις ιδιοκτησίες, εκτός αν οριστεί διαφορετικά από την Τεχνική Υπηρεσία του Δήμου.</w:t>
      </w:r>
      <w:r w:rsidRPr="009945DE">
        <w:rPr>
          <w:rFonts w:cs="Arial"/>
        </w:rPr>
        <w:t xml:space="preserve"> Οι κυβόλιθοι </w:t>
      </w:r>
      <w:r w:rsidR="00AA1FD7" w:rsidRPr="009945DE">
        <w:t>εμβαπτισμένοι σε άμμο</w:t>
      </w:r>
      <w:r w:rsidR="00267D3F">
        <w:t xml:space="preserve"> </w:t>
      </w:r>
      <w:r w:rsidRPr="009945DE">
        <w:t xml:space="preserve">θα εδράζονται σε πλάκα πάχους 10εκ. από οπλισμένο σκυρόδεμα C20/25 με πλέγμα #Τ131. </w:t>
      </w:r>
      <w:r w:rsidR="00AA1FD7" w:rsidRPr="009945DE">
        <w:t>Για τον διαχωρισμό -</w:t>
      </w:r>
      <w:r w:rsidR="00021706" w:rsidRPr="009945DE">
        <w:t xml:space="preserve"> οριοθέτηση του καταστρώματος κυκλοφορίας και στάθμευσης από τον διάδρομο πρόσβασης στις ιδιοκτησίες, κατασκευάζεται κράσπ</w:t>
      </w:r>
      <w:r w:rsidR="00490405">
        <w:t>εδο-ρείθρο από πρόχυτο κράσπεδο</w:t>
      </w:r>
      <w:r w:rsidR="00021706" w:rsidRPr="009945DE">
        <w:t>.</w:t>
      </w:r>
    </w:p>
    <w:p w14:paraId="79A2D08E" w14:textId="7DBFBA37" w:rsidR="00A03C0D" w:rsidRPr="009945DE" w:rsidRDefault="00A03C0D" w:rsidP="00BF081C">
      <w:pPr>
        <w:spacing w:before="120" w:after="120"/>
      </w:pPr>
      <w:r w:rsidRPr="009945DE">
        <w:t>Στ</w:t>
      </w:r>
      <w:r w:rsidR="00817ACC" w:rsidRPr="009945DE">
        <w:t>ο</w:t>
      </w:r>
      <w:r w:rsidRPr="009945DE">
        <w:t xml:space="preserve"> συνημμέν</w:t>
      </w:r>
      <w:r w:rsidR="00817ACC" w:rsidRPr="009945DE">
        <w:t>ο</w:t>
      </w:r>
      <w:r w:rsidRPr="009945DE">
        <w:t xml:space="preserve"> </w:t>
      </w:r>
      <w:r w:rsidRPr="009945DE">
        <w:rPr>
          <w:b/>
          <w:bCs/>
        </w:rPr>
        <w:t>Σχέδι</w:t>
      </w:r>
      <w:r w:rsidR="00817ACC" w:rsidRPr="009945DE">
        <w:rPr>
          <w:b/>
          <w:bCs/>
        </w:rPr>
        <w:t>ο</w:t>
      </w:r>
      <w:r w:rsidRPr="009945DE">
        <w:rPr>
          <w:b/>
          <w:bCs/>
        </w:rPr>
        <w:t xml:space="preserve"> </w:t>
      </w:r>
      <w:r w:rsidR="00817ACC" w:rsidRPr="009945DE">
        <w:rPr>
          <w:b/>
          <w:bCs/>
        </w:rPr>
        <w:t>ΣΧ-1</w:t>
      </w:r>
      <w:r w:rsidRPr="009945DE">
        <w:t xml:space="preserve"> παρουσιάζονται οι </w:t>
      </w:r>
      <w:r w:rsidR="00577860">
        <w:t xml:space="preserve">προτεινόμενες </w:t>
      </w:r>
      <w:r w:rsidRPr="009945DE">
        <w:t xml:space="preserve">γεωμετρικές διαμορφώσεις </w:t>
      </w:r>
      <w:r w:rsidR="0065275D">
        <w:t>για την ανάπλαση των</w:t>
      </w:r>
      <w:r w:rsidR="00817ACC" w:rsidRPr="009945DE">
        <w:t xml:space="preserve"> </w:t>
      </w:r>
      <w:r w:rsidRPr="009945DE">
        <w:t>οδών</w:t>
      </w:r>
      <w:r w:rsidR="007D7ECA" w:rsidRPr="007D7ECA">
        <w:t xml:space="preserve"> </w:t>
      </w:r>
      <w:r w:rsidR="007D7ECA">
        <w:t>και</w:t>
      </w:r>
      <w:r w:rsidR="00DF68D3" w:rsidRPr="009945DE">
        <w:t xml:space="preserve"> στ</w:t>
      </w:r>
      <w:r w:rsidR="0065275D">
        <w:t>ο</w:t>
      </w:r>
      <w:r w:rsidR="00DF68D3" w:rsidRPr="009945DE">
        <w:t xml:space="preserve"> </w:t>
      </w:r>
      <w:r w:rsidR="00DF68D3" w:rsidRPr="009945DE">
        <w:rPr>
          <w:b/>
          <w:bCs/>
        </w:rPr>
        <w:t xml:space="preserve">Σχέδιο </w:t>
      </w:r>
      <w:r w:rsidR="00817ACC" w:rsidRPr="009945DE">
        <w:rPr>
          <w:b/>
          <w:bCs/>
        </w:rPr>
        <w:t>ΣΧ-2</w:t>
      </w:r>
      <w:r w:rsidR="008625BC" w:rsidRPr="009945DE">
        <w:t xml:space="preserve"> </w:t>
      </w:r>
      <w:r w:rsidR="00DF68D3" w:rsidRPr="009945DE">
        <w:t>οι τυπικές διατομές</w:t>
      </w:r>
      <w:r w:rsidR="009E68D1" w:rsidRPr="009945DE">
        <w:t>.</w:t>
      </w:r>
    </w:p>
    <w:p w14:paraId="7627D995" w14:textId="6E631714" w:rsidR="00763027" w:rsidRPr="009945DE" w:rsidRDefault="003926F1" w:rsidP="00BF081C">
      <w:pPr>
        <w:spacing w:before="120" w:after="120"/>
      </w:pPr>
      <w:r w:rsidRPr="009945DE">
        <w:t>Στ</w:t>
      </w:r>
      <w:r w:rsidR="00763027" w:rsidRPr="009945DE">
        <w:t>ο</w:t>
      </w:r>
      <w:r w:rsidRPr="009945DE">
        <w:t xml:space="preserve"> </w:t>
      </w:r>
      <w:r w:rsidR="00AB44ED" w:rsidRPr="009945DE">
        <w:t>πλαίσι</w:t>
      </w:r>
      <w:r w:rsidR="00B07CD1" w:rsidRPr="009945DE">
        <w:t>ο</w:t>
      </w:r>
      <w:r w:rsidR="00AB44ED" w:rsidRPr="009945DE">
        <w:t xml:space="preserve"> του βιοκλιματικού σχεδιασμού</w:t>
      </w:r>
      <w:r w:rsidR="00B07CD1" w:rsidRPr="009945DE">
        <w:t>,</w:t>
      </w:r>
      <w:r w:rsidR="00AB44ED" w:rsidRPr="009945DE">
        <w:t xml:space="preserve"> θα πραγματοποιηθούν νέες φυτεύσεις δένδρων</w:t>
      </w:r>
      <w:r w:rsidR="00947639" w:rsidRPr="009945DE">
        <w:t xml:space="preserve"> και</w:t>
      </w:r>
      <w:r w:rsidR="00AB44ED" w:rsidRPr="009945DE">
        <w:t xml:space="preserve"> θάμνων</w:t>
      </w:r>
      <w:r w:rsidR="007431C0" w:rsidRPr="009945DE">
        <w:t>.</w:t>
      </w:r>
      <w:r w:rsidR="00267D3F">
        <w:t xml:space="preserve"> </w:t>
      </w:r>
      <w:r w:rsidR="00AB44ED" w:rsidRPr="009945DE">
        <w:t>Η φύτευση θα γίνει σε κατάλληλα διαμορφωμένες θέσεις στα πεζοδρόμια.</w:t>
      </w:r>
      <w:r w:rsidR="009A6E14" w:rsidRPr="009945DE">
        <w:t xml:space="preserve"> </w:t>
      </w:r>
      <w:r w:rsidR="00A21ECE" w:rsidRPr="009945DE">
        <w:t>Οι εργασίες εγκατάστασης φυτικού υλικού αφορούν στα εξής</w:t>
      </w:r>
      <w:r w:rsidR="00763027" w:rsidRPr="009945DE">
        <w:t xml:space="preserve">: </w:t>
      </w:r>
    </w:p>
    <w:p w14:paraId="71D32F06" w14:textId="77777777" w:rsidR="00763027" w:rsidRPr="009945DE" w:rsidRDefault="00763027" w:rsidP="00577860">
      <w:pPr>
        <w:pStyle w:val="ad"/>
        <w:numPr>
          <w:ilvl w:val="0"/>
          <w:numId w:val="20"/>
        </w:numPr>
        <w:spacing w:before="120" w:after="120"/>
        <w:ind w:left="426" w:hanging="426"/>
        <w:contextualSpacing w:val="0"/>
      </w:pPr>
      <w:r w:rsidRPr="009945DE">
        <w:t>Ε</w:t>
      </w:r>
      <w:r w:rsidR="00A21ECE" w:rsidRPr="009945DE">
        <w:t>κσκαφή λάκκων και απομάκρυνση μεμονωμένων κατασκευών από άοπλο ή οπλισμένο σκυρόδεμα</w:t>
      </w:r>
      <w:r w:rsidRPr="009945DE">
        <w:t xml:space="preserve"> -</w:t>
      </w:r>
      <w:r w:rsidR="00A21ECE" w:rsidRPr="009945DE">
        <w:t xml:space="preserve"> απομάκρυνση μπάζων.</w:t>
      </w:r>
    </w:p>
    <w:p w14:paraId="4DBFE9CC" w14:textId="77777777" w:rsidR="00763027" w:rsidRPr="009945DE" w:rsidRDefault="00763027" w:rsidP="00577860">
      <w:pPr>
        <w:pStyle w:val="ad"/>
        <w:numPr>
          <w:ilvl w:val="0"/>
          <w:numId w:val="20"/>
        </w:numPr>
        <w:spacing w:before="120" w:after="120"/>
        <w:ind w:left="426" w:hanging="426"/>
        <w:contextualSpacing w:val="0"/>
      </w:pPr>
      <w:r w:rsidRPr="009945DE">
        <w:t>Σ</w:t>
      </w:r>
      <w:r w:rsidR="00A21ECE" w:rsidRPr="009945DE">
        <w:t xml:space="preserve">υμπλήρωση των </w:t>
      </w:r>
      <w:r w:rsidR="0023479A" w:rsidRPr="009945DE">
        <w:t>προς φύτευση</w:t>
      </w:r>
      <w:r w:rsidR="00A21ECE" w:rsidRPr="009945DE">
        <w:t xml:space="preserve"> χώρων με φυτική γη και έπειτα στην επιφάνεια με κηπευτικό χώμα. Για την πλήρωση </w:t>
      </w:r>
      <w:r w:rsidR="0023479A" w:rsidRPr="009945DE">
        <w:t>των λάκκων</w:t>
      </w:r>
      <w:r w:rsidR="00A21ECE" w:rsidRPr="009945DE">
        <w:t xml:space="preserve">  δεν χρησιμοποιούνται προϊόντα καθαίρεσης. </w:t>
      </w:r>
    </w:p>
    <w:p w14:paraId="5679113F" w14:textId="77777777" w:rsidR="00A21ECE" w:rsidRPr="009945DE" w:rsidRDefault="00763027" w:rsidP="00577860">
      <w:pPr>
        <w:pStyle w:val="ad"/>
        <w:numPr>
          <w:ilvl w:val="0"/>
          <w:numId w:val="20"/>
        </w:numPr>
        <w:spacing w:before="120" w:after="120"/>
        <w:ind w:left="426" w:hanging="426"/>
        <w:contextualSpacing w:val="0"/>
      </w:pPr>
      <w:r w:rsidRPr="009945DE">
        <w:t>Μ</w:t>
      </w:r>
      <w:r w:rsidR="00A21ECE" w:rsidRPr="009945DE">
        <w:t>όρφωση της επιφάνειας του εδάφους και προσθήκη βελτιωτικών.</w:t>
      </w:r>
    </w:p>
    <w:p w14:paraId="7D978B6E" w14:textId="244BB7FF" w:rsidR="007431C0" w:rsidRPr="009945DE" w:rsidRDefault="007431C0" w:rsidP="00577860">
      <w:pPr>
        <w:pStyle w:val="ad"/>
        <w:numPr>
          <w:ilvl w:val="0"/>
          <w:numId w:val="20"/>
        </w:numPr>
        <w:spacing w:before="120" w:after="120"/>
        <w:ind w:left="426" w:hanging="426"/>
        <w:contextualSpacing w:val="0"/>
      </w:pPr>
      <w:r w:rsidRPr="009945DE">
        <w:t>Φυτεύσεις δέντρων και θάμνων  κατ</w:t>
      </w:r>
      <w:r w:rsidR="00BF081C">
        <w:t>’</w:t>
      </w:r>
      <w:r w:rsidRPr="009945DE">
        <w:t xml:space="preserve"> επιλογή της Υπηρεσίας</w:t>
      </w:r>
      <w:r w:rsidR="00BF081C">
        <w:t>.</w:t>
      </w:r>
      <w:r w:rsidRPr="009945DE">
        <w:t xml:space="preserve"> </w:t>
      </w:r>
    </w:p>
    <w:p w14:paraId="39CCEA3B" w14:textId="76D4C7DB" w:rsidR="00B265DD" w:rsidRPr="009945DE" w:rsidRDefault="00916867" w:rsidP="00BF081C">
      <w:pPr>
        <w:spacing w:before="120" w:after="120"/>
      </w:pPr>
      <w:r w:rsidRPr="009945DE">
        <w:t>Σε ό</w:t>
      </w:r>
      <w:r w:rsidR="00DB5F4E">
        <w:t>,</w:t>
      </w:r>
      <w:r w:rsidRPr="009945DE">
        <w:t>τι αφορά στα ηλεκτρολογικά, θ</w:t>
      </w:r>
      <w:r w:rsidR="0064684B" w:rsidRPr="009945DE">
        <w:t xml:space="preserve">α πραγματοποιηθούν ηλεκτρομηχανολογικές εργασίες για νέο δίκτυο οδοφωτισμού με φωτιστικά </w:t>
      </w:r>
      <w:r w:rsidR="00B265DD" w:rsidRPr="009945DE">
        <w:rPr>
          <w:lang w:val="en-US"/>
        </w:rPr>
        <w:t>LED</w:t>
      </w:r>
      <w:r w:rsidR="00B265DD" w:rsidRPr="009945DE">
        <w:t xml:space="preserve"> νέας τεχνολογίας</w:t>
      </w:r>
      <w:r w:rsidR="009F2E20" w:rsidRPr="009945DE">
        <w:t>,</w:t>
      </w:r>
      <w:r w:rsidR="00B265DD" w:rsidRPr="009945DE">
        <w:t xml:space="preserve"> ώστε να επιτευχθεί η μέγιστη δυνατή εξοικονόμηση ενέργειας.</w:t>
      </w:r>
    </w:p>
    <w:p w14:paraId="0542A93C" w14:textId="77777777" w:rsidR="00A90DE5" w:rsidRPr="009945DE" w:rsidRDefault="00C6482A" w:rsidP="00BF081C">
      <w:pPr>
        <w:spacing w:before="120" w:after="120"/>
      </w:pPr>
      <w:r w:rsidRPr="009945DE">
        <w:t xml:space="preserve">Επίσης, </w:t>
      </w:r>
      <w:r w:rsidR="00FD2D72" w:rsidRPr="009945DE">
        <w:t xml:space="preserve">θα τοποθετηθεί νέος αστικός εξοπλισμός </w:t>
      </w:r>
      <w:r w:rsidRPr="009945DE">
        <w:t xml:space="preserve">που θα περιλαμβάνει </w:t>
      </w:r>
      <w:r w:rsidR="007431C0" w:rsidRPr="009945DE">
        <w:t xml:space="preserve">παγκάκια , κάδους απορριμμάτων </w:t>
      </w:r>
      <w:r w:rsidRPr="009945DE">
        <w:t xml:space="preserve">και </w:t>
      </w:r>
      <w:r w:rsidR="00FD2D72" w:rsidRPr="009945DE">
        <w:t xml:space="preserve"> προστατευτικά εμπόδια</w:t>
      </w:r>
      <w:r w:rsidRPr="009945DE">
        <w:t xml:space="preserve"> για την αποτροπή της παράνομης στάθμευσης.</w:t>
      </w:r>
    </w:p>
    <w:p w14:paraId="6963276E" w14:textId="77777777" w:rsidR="00916867" w:rsidRPr="009945DE" w:rsidRDefault="00916867" w:rsidP="00BF081C">
      <w:pPr>
        <w:spacing w:before="120" w:after="120"/>
      </w:pPr>
      <w:r w:rsidRPr="009945DE">
        <w:t xml:space="preserve">Συνολικά, η επέμβαση </w:t>
      </w:r>
      <w:r w:rsidR="00891C50" w:rsidRPr="009945DE">
        <w:t xml:space="preserve">θα γίνει με την όσο δυνατόν μικρότερη όχληση των όμορων ιδιοκτησιών διατηρώντας την πρόσβαση στις υπάρχουσες θέσεις στάθμευσης εντός των </w:t>
      </w:r>
      <w:r w:rsidR="009F2E20" w:rsidRPr="009945DE">
        <w:t>οικοπέδων</w:t>
      </w:r>
      <w:r w:rsidR="00891C50" w:rsidRPr="009945DE">
        <w:t xml:space="preserve">. </w:t>
      </w:r>
      <w:r w:rsidRPr="009945DE">
        <w:t xml:space="preserve">Επισημαίνεται ότι κατά το σχεδιασμό δόθηκε ιδιαίτερη προσοχή στα εξής: </w:t>
      </w:r>
    </w:p>
    <w:p w14:paraId="1BEC8F7D" w14:textId="77777777" w:rsidR="00916867" w:rsidRPr="00CD1F73" w:rsidRDefault="00916867" w:rsidP="00577860">
      <w:pPr>
        <w:pStyle w:val="ad"/>
        <w:numPr>
          <w:ilvl w:val="0"/>
          <w:numId w:val="9"/>
        </w:numPr>
        <w:spacing w:before="120" w:after="120"/>
        <w:ind w:left="426" w:hanging="426"/>
        <w:contextualSpacing w:val="0"/>
      </w:pPr>
      <w:r w:rsidRPr="00CD1F73">
        <w:t>Στην τήρηση του υφιστάμενου ρυμοτομικού σχεδίου (οικοδομικές και ρυμοτομικές γραμμές)</w:t>
      </w:r>
      <w:r w:rsidR="00614FD7" w:rsidRPr="00CD1F73">
        <w:t>.</w:t>
      </w:r>
    </w:p>
    <w:p w14:paraId="5D4970CC" w14:textId="77777777" w:rsidR="00916867" w:rsidRPr="00CD1F73" w:rsidRDefault="00916867" w:rsidP="00577860">
      <w:pPr>
        <w:pStyle w:val="ad"/>
        <w:numPr>
          <w:ilvl w:val="0"/>
          <w:numId w:val="9"/>
        </w:numPr>
        <w:spacing w:before="120" w:after="120"/>
        <w:ind w:left="426" w:hanging="426"/>
        <w:contextualSpacing w:val="0"/>
      </w:pPr>
      <w:r w:rsidRPr="00CD1F73">
        <w:t>Λήφθηκαν υπόψη τα δίκτυα Ο.Κ.Ω. (ύδρευσης, αποχέτευσης, κιβώτια ΟΤΕ, ΔΕΗ, φυσικού αερίου και ηλεκτροφωτισμού-πίλαρ)</w:t>
      </w:r>
      <w:r w:rsidR="00614FD7" w:rsidRPr="00CD1F73">
        <w:t>.</w:t>
      </w:r>
    </w:p>
    <w:p w14:paraId="1B5E2B49" w14:textId="4DF43384" w:rsidR="00904A06" w:rsidRDefault="00916867" w:rsidP="00F466E8">
      <w:pPr>
        <w:pStyle w:val="ad"/>
        <w:numPr>
          <w:ilvl w:val="0"/>
          <w:numId w:val="9"/>
        </w:numPr>
        <w:spacing w:before="120" w:after="120"/>
        <w:ind w:left="426" w:hanging="426"/>
        <w:contextualSpacing w:val="0"/>
      </w:pPr>
      <w:r w:rsidRPr="00CD1F73">
        <w:t>Λήφθηκαν υπόψη τα κανάλια και οι εσχάρες</w:t>
      </w:r>
      <w:r w:rsidR="009F2E20" w:rsidRPr="00CD1F73">
        <w:t>.</w:t>
      </w:r>
      <w:r w:rsidR="009A6E14" w:rsidRPr="00CD1F73">
        <w:t xml:space="preserve"> </w:t>
      </w:r>
      <w:r w:rsidR="009F2E20" w:rsidRPr="00CD1F73">
        <w:t>Ό</w:t>
      </w:r>
      <w:r w:rsidR="009A6E14" w:rsidRPr="00CD1F73">
        <w:t>που απαιτηθεί θα γίνει η κατάλληλη μετατόπιση του φρεατίου</w:t>
      </w:r>
      <w:r w:rsidRPr="00CD1F73">
        <w:t>.</w:t>
      </w:r>
    </w:p>
    <w:p w14:paraId="0ED1E97B" w14:textId="77777777" w:rsidR="00904A06" w:rsidRDefault="00904A06" w:rsidP="00904A06">
      <w:pPr>
        <w:spacing w:before="120" w:after="120"/>
      </w:pPr>
    </w:p>
    <w:p w14:paraId="57D46D1D" w14:textId="44DD29DF" w:rsidR="00904A06" w:rsidRPr="00FF1C56" w:rsidRDefault="00FF1C56">
      <w:pPr>
        <w:spacing w:line="240" w:lineRule="auto"/>
        <w:jc w:val="left"/>
        <w:rPr>
          <w:b/>
          <w:sz w:val="18"/>
          <w:szCs w:val="18"/>
        </w:rPr>
      </w:pPr>
      <w:r w:rsidRPr="00FF1C56">
        <w:rPr>
          <w:b/>
          <w:sz w:val="18"/>
          <w:szCs w:val="18"/>
        </w:rPr>
        <w:t>ΣΥΝΗΜΜΕΝΑ : 1. ΣΧ1 ΓΕΩΜΕΤΡΙΚΕΣ ΔΙΑΜΟΡΦΩΣΕΙΣ</w:t>
      </w:r>
    </w:p>
    <w:sectPr w:rsidR="00904A06" w:rsidRPr="00FF1C56" w:rsidSect="006A139B">
      <w:headerReference w:type="default" r:id="rId14"/>
      <w:pgSz w:w="11906" w:h="16838" w:code="9"/>
      <w:pgMar w:top="1134" w:right="1559" w:bottom="1134" w:left="1701" w:header="720" w:footer="5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6F297" w14:textId="77777777" w:rsidR="00A21ECE" w:rsidRDefault="00A21ECE">
      <w:r>
        <w:separator/>
      </w:r>
    </w:p>
  </w:endnote>
  <w:endnote w:type="continuationSeparator" w:id="0">
    <w:p w14:paraId="207636EC" w14:textId="77777777" w:rsidR="00A21ECE" w:rsidRDefault="00A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LiberationSans">
    <w:altName w:val="Cambria"/>
    <w:panose1 w:val="00000000000000000000"/>
    <w:charset w:val="00"/>
    <w:family w:val="roman"/>
    <w:notTrueType/>
    <w:pitch w:val="default"/>
  </w:font>
  <w:font w:name="LiberationSans-Bold">
    <w:altName w:val="Cambria"/>
    <w:panose1 w:val="00000000000000000000"/>
    <w:charset w:val="00"/>
    <w:family w:val="roman"/>
    <w:notTrueType/>
    <w:pitch w:val="default"/>
  </w:font>
  <w:font w:name="OpenSymbol">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id w:val="1524053795"/>
      <w:docPartObj>
        <w:docPartGallery w:val="Page Numbers (Bottom of Page)"/>
        <w:docPartUnique/>
      </w:docPartObj>
    </w:sdtPr>
    <w:sdtEndPr/>
    <w:sdtContent>
      <w:p w14:paraId="3C149502" w14:textId="3CBC6BD6" w:rsidR="00930D37" w:rsidRPr="00930D37" w:rsidRDefault="00930D37" w:rsidP="00930D37">
        <w:pPr>
          <w:pStyle w:val="a6"/>
          <w:jc w:val="right"/>
          <w:rPr>
            <w:rFonts w:asciiTheme="minorHAnsi" w:hAnsiTheme="minorHAnsi" w:cstheme="minorHAnsi"/>
            <w:sz w:val="20"/>
          </w:rPr>
        </w:pPr>
        <w:r>
          <w:rPr>
            <w:rFonts w:asciiTheme="minorHAnsi" w:hAnsiTheme="minorHAnsi" w:cstheme="minorHAnsi"/>
            <w:sz w:val="20"/>
          </w:rPr>
          <w:t xml:space="preserve">Σελίδα | </w:t>
        </w: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sidR="00D559AD">
          <w:rPr>
            <w:rFonts w:asciiTheme="minorHAnsi" w:hAnsiTheme="minorHAnsi" w:cstheme="minorHAnsi"/>
            <w:noProof/>
            <w:sz w:val="20"/>
          </w:rPr>
          <w:t>6</w:t>
        </w:r>
        <w:r>
          <w:rPr>
            <w:rFonts w:asciiTheme="minorHAnsi" w:hAnsiTheme="minorHAnsi" w:cstheme="minorHAnsi"/>
            <w:sz w:val="20"/>
          </w:rPr>
          <w:fldChar w:fldCharType="end"/>
        </w:r>
        <w:r>
          <w:rPr>
            <w:rFonts w:asciiTheme="minorHAnsi" w:hAnsiTheme="minorHAnsi" w:cstheme="minorHAnsi"/>
            <w:sz w:val="20"/>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C33C7" w14:textId="22387CF5" w:rsidR="00174BF0" w:rsidRPr="00174BF0" w:rsidRDefault="00174BF0" w:rsidP="00174BF0">
    <w:pPr>
      <w:pStyle w:val="a6"/>
      <w:jc w:val="right"/>
      <w:rPr>
        <w:rFonts w:asciiTheme="minorHAnsi" w:hAnsiTheme="minorHAnsi" w:cs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id w:val="1776979293"/>
      <w:docPartObj>
        <w:docPartGallery w:val="Page Numbers (Bottom of Page)"/>
        <w:docPartUnique/>
      </w:docPartObj>
    </w:sdtPr>
    <w:sdtEndPr/>
    <w:sdtContent>
      <w:p w14:paraId="18029A90" w14:textId="77777777" w:rsidR="00174BF0" w:rsidRPr="00174BF0" w:rsidRDefault="00174BF0" w:rsidP="00174BF0">
        <w:pPr>
          <w:pStyle w:val="a6"/>
          <w:jc w:val="right"/>
          <w:rPr>
            <w:rFonts w:asciiTheme="minorHAnsi" w:hAnsiTheme="minorHAnsi" w:cstheme="minorHAnsi"/>
            <w:sz w:val="20"/>
          </w:rPr>
        </w:pPr>
        <w:r>
          <w:rPr>
            <w:rFonts w:asciiTheme="minorHAnsi" w:hAnsiTheme="minorHAnsi" w:cstheme="minorHAnsi"/>
            <w:sz w:val="20"/>
          </w:rPr>
          <w:t xml:space="preserve">Σελίδα | </w:t>
        </w: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sz w:val="20"/>
          </w:rPr>
          <w:t>i</w:t>
        </w:r>
        <w:r>
          <w:rPr>
            <w:rFonts w:asciiTheme="minorHAnsi" w:hAnsiTheme="minorHAnsi" w:cstheme="minorHAnsi"/>
            <w:sz w:val="20"/>
          </w:rPr>
          <w:fldChar w:fldCharType="end"/>
        </w:r>
        <w:r>
          <w:rPr>
            <w:rFonts w:asciiTheme="minorHAnsi" w:hAnsiTheme="minorHAnsi" w:cstheme="minorHAnsi"/>
            <w:sz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19519" w14:textId="77777777" w:rsidR="00A21ECE" w:rsidRDefault="00A21ECE">
      <w:r>
        <w:separator/>
      </w:r>
    </w:p>
  </w:footnote>
  <w:footnote w:type="continuationSeparator" w:id="0">
    <w:p w14:paraId="39B49400" w14:textId="77777777" w:rsidR="00A21ECE" w:rsidRDefault="00A21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BC511" w14:textId="77777777" w:rsidR="00A21ECE" w:rsidRDefault="00A21ECE">
    <w:pPr>
      <w:framePr w:wrap="around" w:vAnchor="text" w:hAnchor="margin" w:xAlign="center" w:y="1"/>
    </w:pPr>
    <w:r>
      <w:fldChar w:fldCharType="begin"/>
    </w:r>
    <w:r>
      <w:instrText xml:space="preserve">PAGE  </w:instrText>
    </w:r>
    <w:r>
      <w:fldChar w:fldCharType="separate"/>
    </w:r>
    <w:r>
      <w:rPr>
        <w:noProof/>
      </w:rPr>
      <w:t>1</w:t>
    </w:r>
    <w:r>
      <w:fldChar w:fldCharType="end"/>
    </w:r>
  </w:p>
  <w:p w14:paraId="74C3F49D" w14:textId="77777777" w:rsidR="00A21ECE" w:rsidRDefault="00A21EC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FA46" w14:textId="77777777" w:rsidR="00027F96" w:rsidRPr="000C4AF8" w:rsidRDefault="00027F96" w:rsidP="000C4AF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2" w:space="0" w:color="7030A0"/>
        <w:insideH w:val="single" w:sz="18" w:space="0" w:color="808080" w:themeColor="background1" w:themeShade="80"/>
        <w:insideV w:val="single" w:sz="12" w:space="0" w:color="7030A0"/>
      </w:tblBorders>
      <w:tblCellMar>
        <w:top w:w="72" w:type="dxa"/>
        <w:left w:w="115" w:type="dxa"/>
        <w:bottom w:w="72" w:type="dxa"/>
        <w:right w:w="115" w:type="dxa"/>
      </w:tblCellMar>
      <w:tblLook w:val="04A0" w:firstRow="1" w:lastRow="0" w:firstColumn="1" w:lastColumn="0" w:noHBand="0" w:noVBand="1"/>
    </w:tblPr>
    <w:tblGrid>
      <w:gridCol w:w="8646"/>
    </w:tblGrid>
    <w:tr w:rsidR="003C5715" w:rsidRPr="00FB2568" w14:paraId="163709D9" w14:textId="77777777" w:rsidTr="003E1709">
      <w:trPr>
        <w:trHeight w:val="216"/>
      </w:trPr>
      <w:tc>
        <w:tcPr>
          <w:tcW w:w="8647" w:type="dxa"/>
        </w:tcPr>
        <w:p w14:paraId="37BAD981" w14:textId="1EFCF8EC" w:rsidR="003C5715" w:rsidRPr="00027F96" w:rsidRDefault="003C5715" w:rsidP="00196179">
          <w:pPr>
            <w:rPr>
              <w:rFonts w:cs="Arial"/>
              <w:i/>
              <w:sz w:val="18"/>
              <w:szCs w:val="24"/>
            </w:rPr>
          </w:pPr>
          <w:bookmarkStart w:id="7" w:name="_Hlk173487482"/>
        </w:p>
      </w:tc>
    </w:tr>
    <w:bookmarkEnd w:id="7"/>
  </w:tbl>
  <w:p w14:paraId="58819775" w14:textId="77777777" w:rsidR="00D80526" w:rsidRPr="00EB0615" w:rsidRDefault="00D80526" w:rsidP="007624AE">
    <w:pPr>
      <w:pStyle w:val="a8"/>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5pt;height:7.5pt" o:bullet="t">
        <v:imagedata r:id="rId1" o:title="BD14565_"/>
      </v:shape>
    </w:pict>
  </w:numPicBullet>
  <w:abstractNum w:abstractNumId="0" w15:restartNumberingAfterBreak="0">
    <w:nsid w:val="FFFFFF88"/>
    <w:multiLevelType w:val="singleLevel"/>
    <w:tmpl w:val="B5DE881E"/>
    <w:lvl w:ilvl="0">
      <w:start w:val="1"/>
      <w:numFmt w:val="decimal"/>
      <w:pStyle w:val="a"/>
      <w:lvlText w:val="ΠΙΝΑΚΑΣ %1."/>
      <w:lvlJc w:val="left"/>
      <w:pPr>
        <w:tabs>
          <w:tab w:val="num" w:pos="1440"/>
        </w:tabs>
        <w:ind w:left="360" w:hanging="360"/>
      </w:pPr>
      <w:rPr>
        <w:rFonts w:ascii="Arial" w:hAnsi="Arial" w:hint="default"/>
        <w:b/>
        <w:i w:val="0"/>
        <w:sz w:val="22"/>
      </w:rPr>
    </w:lvl>
  </w:abstractNum>
  <w:abstractNum w:abstractNumId="1" w15:restartNumberingAfterBreak="0">
    <w:nsid w:val="01B8306B"/>
    <w:multiLevelType w:val="hybridMultilevel"/>
    <w:tmpl w:val="7DA6AA80"/>
    <w:lvl w:ilvl="0" w:tplc="AA005E3A">
      <w:start w:val="65535"/>
      <w:numFmt w:val="bullet"/>
      <w:lvlText w:val=""/>
      <w:lvlJc w:val="left"/>
      <w:pPr>
        <w:ind w:left="720" w:hanging="360"/>
      </w:pPr>
      <w:rPr>
        <w:rFonts w:ascii="Wingdings 3" w:hAnsi="Wingdings 3" w:hint="default"/>
        <w:color w:val="7030A0"/>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9E7940"/>
    <w:multiLevelType w:val="hybridMultilevel"/>
    <w:tmpl w:val="B5A8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211E4"/>
    <w:multiLevelType w:val="hybridMultilevel"/>
    <w:tmpl w:val="39863A6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AB91679"/>
    <w:multiLevelType w:val="hybridMultilevel"/>
    <w:tmpl w:val="9FC4C2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E840832"/>
    <w:multiLevelType w:val="singleLevel"/>
    <w:tmpl w:val="4EB04854"/>
    <w:lvl w:ilvl="0">
      <w:start w:val="1"/>
      <w:numFmt w:val="decimal"/>
      <w:pStyle w:val="a0"/>
      <w:lvlText w:val="ΑΡΘΡΟ %1ο"/>
      <w:lvlJc w:val="left"/>
      <w:pPr>
        <w:tabs>
          <w:tab w:val="num" w:pos="1304"/>
        </w:tabs>
        <w:ind w:left="1304" w:hanging="1304"/>
      </w:pPr>
      <w:rPr>
        <w:rFonts w:ascii="Arial" w:hAnsi="Arial" w:hint="default"/>
        <w:b/>
        <w:i w:val="0"/>
        <w:sz w:val="22"/>
      </w:rPr>
    </w:lvl>
  </w:abstractNum>
  <w:abstractNum w:abstractNumId="6" w15:restartNumberingAfterBreak="0">
    <w:nsid w:val="138036C0"/>
    <w:multiLevelType w:val="hybridMultilevel"/>
    <w:tmpl w:val="69F8D3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21746B"/>
    <w:multiLevelType w:val="hybridMultilevel"/>
    <w:tmpl w:val="0C22BD70"/>
    <w:lvl w:ilvl="0" w:tplc="AA005E3A">
      <w:start w:val="65535"/>
      <w:numFmt w:val="bullet"/>
      <w:lvlText w:val=""/>
      <w:lvlJc w:val="left"/>
      <w:pPr>
        <w:ind w:left="720" w:hanging="360"/>
      </w:pPr>
      <w:rPr>
        <w:rFonts w:ascii="Wingdings 3" w:hAnsi="Wingdings 3" w:hint="default"/>
        <w:color w:val="7030A0"/>
        <w:sz w:val="2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6C7830"/>
    <w:multiLevelType w:val="multilevel"/>
    <w:tmpl w:val="800AA82C"/>
    <w:lvl w:ilvl="0">
      <w:start w:val="1"/>
      <w:numFmt w:val="decimal"/>
      <w:pStyle w:val="1"/>
      <w:lvlText w:val="%1."/>
      <w:lvlJc w:val="left"/>
      <w:pPr>
        <w:tabs>
          <w:tab w:val="num" w:pos="851"/>
        </w:tabs>
        <w:ind w:left="851" w:hanging="851"/>
      </w:pPr>
    </w:lvl>
    <w:lvl w:ilvl="1">
      <w:start w:val="1"/>
      <w:numFmt w:val="decimal"/>
      <w:pStyle w:val="2"/>
      <w:lvlText w:val="%1.%2"/>
      <w:lvlJc w:val="left"/>
      <w:pPr>
        <w:tabs>
          <w:tab w:val="num" w:pos="851"/>
        </w:tabs>
        <w:ind w:left="851" w:hanging="851"/>
      </w:pPr>
    </w:lvl>
    <w:lvl w:ilvl="2">
      <w:start w:val="1"/>
      <w:numFmt w:val="decimal"/>
      <w:pStyle w:val="3"/>
      <w:lvlText w:val="%1.%2.%3"/>
      <w:lvlJc w:val="left"/>
      <w:pPr>
        <w:tabs>
          <w:tab w:val="num" w:pos="851"/>
        </w:tabs>
        <w:ind w:left="851" w:hanging="851"/>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251D07FC"/>
    <w:multiLevelType w:val="hybridMultilevel"/>
    <w:tmpl w:val="F72AC90E"/>
    <w:lvl w:ilvl="0" w:tplc="AA005E3A">
      <w:start w:val="65535"/>
      <w:numFmt w:val="bullet"/>
      <w:lvlText w:val=""/>
      <w:lvlJc w:val="left"/>
      <w:pPr>
        <w:ind w:left="723" w:hanging="360"/>
      </w:pPr>
      <w:rPr>
        <w:rFonts w:ascii="Wingdings 3" w:hAnsi="Wingdings 3" w:hint="default"/>
        <w:color w:val="7030A0"/>
        <w:sz w:val="20"/>
      </w:rPr>
    </w:lvl>
    <w:lvl w:ilvl="1" w:tplc="04080003">
      <w:start w:val="1"/>
      <w:numFmt w:val="bullet"/>
      <w:lvlText w:val="o"/>
      <w:lvlJc w:val="left"/>
      <w:pPr>
        <w:ind w:left="1443" w:hanging="360"/>
      </w:pPr>
      <w:rPr>
        <w:rFonts w:ascii="Courier New" w:hAnsi="Courier New" w:cs="Courier New" w:hint="default"/>
      </w:rPr>
    </w:lvl>
    <w:lvl w:ilvl="2" w:tplc="04080005" w:tentative="1">
      <w:start w:val="1"/>
      <w:numFmt w:val="bullet"/>
      <w:lvlText w:val=""/>
      <w:lvlJc w:val="left"/>
      <w:pPr>
        <w:ind w:left="2163" w:hanging="360"/>
      </w:pPr>
      <w:rPr>
        <w:rFonts w:ascii="Wingdings" w:hAnsi="Wingdings" w:hint="default"/>
      </w:rPr>
    </w:lvl>
    <w:lvl w:ilvl="3" w:tplc="04080001" w:tentative="1">
      <w:start w:val="1"/>
      <w:numFmt w:val="bullet"/>
      <w:lvlText w:val=""/>
      <w:lvlJc w:val="left"/>
      <w:pPr>
        <w:ind w:left="2883" w:hanging="360"/>
      </w:pPr>
      <w:rPr>
        <w:rFonts w:ascii="Symbol" w:hAnsi="Symbol" w:hint="default"/>
      </w:rPr>
    </w:lvl>
    <w:lvl w:ilvl="4" w:tplc="04080003" w:tentative="1">
      <w:start w:val="1"/>
      <w:numFmt w:val="bullet"/>
      <w:lvlText w:val="o"/>
      <w:lvlJc w:val="left"/>
      <w:pPr>
        <w:ind w:left="3603" w:hanging="360"/>
      </w:pPr>
      <w:rPr>
        <w:rFonts w:ascii="Courier New" w:hAnsi="Courier New" w:cs="Courier New" w:hint="default"/>
      </w:rPr>
    </w:lvl>
    <w:lvl w:ilvl="5" w:tplc="04080005" w:tentative="1">
      <w:start w:val="1"/>
      <w:numFmt w:val="bullet"/>
      <w:lvlText w:val=""/>
      <w:lvlJc w:val="left"/>
      <w:pPr>
        <w:ind w:left="4323" w:hanging="360"/>
      </w:pPr>
      <w:rPr>
        <w:rFonts w:ascii="Wingdings" w:hAnsi="Wingdings" w:hint="default"/>
      </w:rPr>
    </w:lvl>
    <w:lvl w:ilvl="6" w:tplc="04080001" w:tentative="1">
      <w:start w:val="1"/>
      <w:numFmt w:val="bullet"/>
      <w:lvlText w:val=""/>
      <w:lvlJc w:val="left"/>
      <w:pPr>
        <w:ind w:left="5043" w:hanging="360"/>
      </w:pPr>
      <w:rPr>
        <w:rFonts w:ascii="Symbol" w:hAnsi="Symbol" w:hint="default"/>
      </w:rPr>
    </w:lvl>
    <w:lvl w:ilvl="7" w:tplc="04080003" w:tentative="1">
      <w:start w:val="1"/>
      <w:numFmt w:val="bullet"/>
      <w:lvlText w:val="o"/>
      <w:lvlJc w:val="left"/>
      <w:pPr>
        <w:ind w:left="5763" w:hanging="360"/>
      </w:pPr>
      <w:rPr>
        <w:rFonts w:ascii="Courier New" w:hAnsi="Courier New" w:cs="Courier New" w:hint="default"/>
      </w:rPr>
    </w:lvl>
    <w:lvl w:ilvl="8" w:tplc="04080005" w:tentative="1">
      <w:start w:val="1"/>
      <w:numFmt w:val="bullet"/>
      <w:lvlText w:val=""/>
      <w:lvlJc w:val="left"/>
      <w:pPr>
        <w:ind w:left="6483" w:hanging="360"/>
      </w:pPr>
      <w:rPr>
        <w:rFonts w:ascii="Wingdings" w:hAnsi="Wingdings" w:hint="default"/>
      </w:rPr>
    </w:lvl>
  </w:abstractNum>
  <w:abstractNum w:abstractNumId="10" w15:restartNumberingAfterBreak="0">
    <w:nsid w:val="2879676C"/>
    <w:multiLevelType w:val="hybridMultilevel"/>
    <w:tmpl w:val="FD2AB98E"/>
    <w:lvl w:ilvl="0" w:tplc="AA005E3A">
      <w:start w:val="65535"/>
      <w:numFmt w:val="bullet"/>
      <w:lvlText w:val=""/>
      <w:lvlJc w:val="left"/>
      <w:pPr>
        <w:ind w:left="1998" w:hanging="360"/>
      </w:pPr>
      <w:rPr>
        <w:rFonts w:ascii="Wingdings 3" w:hAnsi="Wingdings 3" w:hint="default"/>
        <w:color w:val="7030A0"/>
        <w:sz w:val="20"/>
      </w:rPr>
    </w:lvl>
    <w:lvl w:ilvl="1" w:tplc="04090003" w:tentative="1">
      <w:start w:val="1"/>
      <w:numFmt w:val="bullet"/>
      <w:lvlText w:val="o"/>
      <w:lvlJc w:val="left"/>
      <w:pPr>
        <w:ind w:left="2718" w:hanging="360"/>
      </w:pPr>
      <w:rPr>
        <w:rFonts w:ascii="Courier New" w:hAnsi="Courier New" w:cs="Courier New" w:hint="default"/>
      </w:rPr>
    </w:lvl>
    <w:lvl w:ilvl="2" w:tplc="04090005" w:tentative="1">
      <w:start w:val="1"/>
      <w:numFmt w:val="bullet"/>
      <w:lvlText w:val=""/>
      <w:lvlJc w:val="left"/>
      <w:pPr>
        <w:ind w:left="3438" w:hanging="360"/>
      </w:pPr>
      <w:rPr>
        <w:rFonts w:ascii="Wingdings" w:hAnsi="Wingdings" w:hint="default"/>
      </w:rPr>
    </w:lvl>
    <w:lvl w:ilvl="3" w:tplc="04090001" w:tentative="1">
      <w:start w:val="1"/>
      <w:numFmt w:val="bullet"/>
      <w:lvlText w:val=""/>
      <w:lvlJc w:val="left"/>
      <w:pPr>
        <w:ind w:left="4158" w:hanging="360"/>
      </w:pPr>
      <w:rPr>
        <w:rFonts w:ascii="Symbol" w:hAnsi="Symbol" w:hint="default"/>
      </w:rPr>
    </w:lvl>
    <w:lvl w:ilvl="4" w:tplc="04090003" w:tentative="1">
      <w:start w:val="1"/>
      <w:numFmt w:val="bullet"/>
      <w:lvlText w:val="o"/>
      <w:lvlJc w:val="left"/>
      <w:pPr>
        <w:ind w:left="4878" w:hanging="360"/>
      </w:pPr>
      <w:rPr>
        <w:rFonts w:ascii="Courier New" w:hAnsi="Courier New" w:cs="Courier New" w:hint="default"/>
      </w:rPr>
    </w:lvl>
    <w:lvl w:ilvl="5" w:tplc="04090005" w:tentative="1">
      <w:start w:val="1"/>
      <w:numFmt w:val="bullet"/>
      <w:lvlText w:val=""/>
      <w:lvlJc w:val="left"/>
      <w:pPr>
        <w:ind w:left="5598" w:hanging="360"/>
      </w:pPr>
      <w:rPr>
        <w:rFonts w:ascii="Wingdings" w:hAnsi="Wingdings" w:hint="default"/>
      </w:rPr>
    </w:lvl>
    <w:lvl w:ilvl="6" w:tplc="04090001" w:tentative="1">
      <w:start w:val="1"/>
      <w:numFmt w:val="bullet"/>
      <w:lvlText w:val=""/>
      <w:lvlJc w:val="left"/>
      <w:pPr>
        <w:ind w:left="6318" w:hanging="360"/>
      </w:pPr>
      <w:rPr>
        <w:rFonts w:ascii="Symbol" w:hAnsi="Symbol" w:hint="default"/>
      </w:rPr>
    </w:lvl>
    <w:lvl w:ilvl="7" w:tplc="04090003" w:tentative="1">
      <w:start w:val="1"/>
      <w:numFmt w:val="bullet"/>
      <w:lvlText w:val="o"/>
      <w:lvlJc w:val="left"/>
      <w:pPr>
        <w:ind w:left="7038" w:hanging="360"/>
      </w:pPr>
      <w:rPr>
        <w:rFonts w:ascii="Courier New" w:hAnsi="Courier New" w:cs="Courier New" w:hint="default"/>
      </w:rPr>
    </w:lvl>
    <w:lvl w:ilvl="8" w:tplc="04090005" w:tentative="1">
      <w:start w:val="1"/>
      <w:numFmt w:val="bullet"/>
      <w:lvlText w:val=""/>
      <w:lvlJc w:val="left"/>
      <w:pPr>
        <w:ind w:left="7758" w:hanging="360"/>
      </w:pPr>
      <w:rPr>
        <w:rFonts w:ascii="Wingdings" w:hAnsi="Wingdings" w:hint="default"/>
      </w:rPr>
    </w:lvl>
  </w:abstractNum>
  <w:abstractNum w:abstractNumId="11" w15:restartNumberingAfterBreak="0">
    <w:nsid w:val="2B440797"/>
    <w:multiLevelType w:val="hybridMultilevel"/>
    <w:tmpl w:val="CE9601F8"/>
    <w:lvl w:ilvl="0" w:tplc="AA005E3A">
      <w:start w:val="65535"/>
      <w:numFmt w:val="bullet"/>
      <w:lvlText w:val=""/>
      <w:lvlJc w:val="left"/>
      <w:pPr>
        <w:ind w:left="720" w:hanging="360"/>
      </w:pPr>
      <w:rPr>
        <w:rFonts w:ascii="Wingdings 3" w:hAnsi="Wingdings 3" w:hint="default"/>
        <w:color w:val="7030A0"/>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EBB0AAF"/>
    <w:multiLevelType w:val="hybridMultilevel"/>
    <w:tmpl w:val="C5640F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75664"/>
    <w:multiLevelType w:val="hybridMultilevel"/>
    <w:tmpl w:val="03F2C1DA"/>
    <w:lvl w:ilvl="0" w:tplc="AA005E3A">
      <w:start w:val="65535"/>
      <w:numFmt w:val="bullet"/>
      <w:lvlText w:val=""/>
      <w:lvlJc w:val="left"/>
      <w:pPr>
        <w:ind w:left="720" w:hanging="360"/>
      </w:pPr>
      <w:rPr>
        <w:rFonts w:ascii="Wingdings 3" w:hAnsi="Wingdings 3" w:hint="default"/>
        <w:color w:val="7030A0"/>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3FE6080"/>
    <w:multiLevelType w:val="hybridMultilevel"/>
    <w:tmpl w:val="4644FEB4"/>
    <w:lvl w:ilvl="0" w:tplc="AA005E3A">
      <w:start w:val="65535"/>
      <w:numFmt w:val="bullet"/>
      <w:lvlText w:val=""/>
      <w:lvlJc w:val="left"/>
      <w:pPr>
        <w:ind w:left="784" w:hanging="360"/>
      </w:pPr>
      <w:rPr>
        <w:rFonts w:ascii="Wingdings 3" w:hAnsi="Wingdings 3" w:hint="default"/>
        <w:color w:val="7030A0"/>
        <w:sz w:val="20"/>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15" w15:restartNumberingAfterBreak="0">
    <w:nsid w:val="348D405B"/>
    <w:multiLevelType w:val="hybridMultilevel"/>
    <w:tmpl w:val="54665BBC"/>
    <w:lvl w:ilvl="0" w:tplc="8CEA8B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30B8A"/>
    <w:multiLevelType w:val="hybridMultilevel"/>
    <w:tmpl w:val="92D8F3AE"/>
    <w:lvl w:ilvl="0" w:tplc="8CEA8B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33E76"/>
    <w:multiLevelType w:val="hybridMultilevel"/>
    <w:tmpl w:val="E7A662D8"/>
    <w:lvl w:ilvl="0" w:tplc="0409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15E071D"/>
    <w:multiLevelType w:val="hybridMultilevel"/>
    <w:tmpl w:val="2BA0E4C6"/>
    <w:lvl w:ilvl="0" w:tplc="5F165DBA">
      <w:start w:val="1"/>
      <w:numFmt w:val="bullet"/>
      <w:lvlText w:val=""/>
      <w:lvlJc w:val="left"/>
      <w:pPr>
        <w:ind w:left="720" w:hanging="360"/>
      </w:pPr>
      <w:rPr>
        <w:rFonts w:ascii="Symbol" w:hAnsi="Symbol" w:hint="default"/>
        <w:color w:val="7030A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8470AC6"/>
    <w:multiLevelType w:val="hybridMultilevel"/>
    <w:tmpl w:val="EF5672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8EC5A88"/>
    <w:multiLevelType w:val="hybridMultilevel"/>
    <w:tmpl w:val="AE98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0B2EDE"/>
    <w:multiLevelType w:val="hybridMultilevel"/>
    <w:tmpl w:val="61AA555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15:restartNumberingAfterBreak="0">
    <w:nsid w:val="4EF97001"/>
    <w:multiLevelType w:val="multilevel"/>
    <w:tmpl w:val="30B29CB6"/>
    <w:lvl w:ilvl="0">
      <w:start w:val="1"/>
      <w:numFmt w:val="decimal"/>
      <w:lvlText w:val="%1."/>
      <w:lvlJc w:val="left"/>
      <w:pPr>
        <w:ind w:left="360" w:hanging="360"/>
      </w:pPr>
      <w:rPr>
        <w:rFonts w:hint="default"/>
        <w:b/>
        <w:i/>
        <w:u w:val="single"/>
      </w:rPr>
    </w:lvl>
    <w:lvl w:ilvl="1">
      <w:start w:val="1"/>
      <w:numFmt w:val="decimal"/>
      <w:lvlText w:val="%1.%2."/>
      <w:lvlJc w:val="left"/>
      <w:pPr>
        <w:ind w:left="720" w:hanging="720"/>
      </w:pPr>
      <w:rPr>
        <w:rFonts w:hint="default"/>
        <w:b/>
        <w:i/>
        <w:u w:val="single"/>
      </w:rPr>
    </w:lvl>
    <w:lvl w:ilvl="2">
      <w:start w:val="1"/>
      <w:numFmt w:val="decimal"/>
      <w:lvlText w:val="%1.%2.%3."/>
      <w:lvlJc w:val="left"/>
      <w:pPr>
        <w:ind w:left="720" w:hanging="720"/>
      </w:pPr>
      <w:rPr>
        <w:rFonts w:hint="default"/>
        <w:b/>
        <w:i/>
        <w:u w:val="single"/>
      </w:rPr>
    </w:lvl>
    <w:lvl w:ilvl="3">
      <w:start w:val="1"/>
      <w:numFmt w:val="decimal"/>
      <w:lvlText w:val="%1.%2.%3.%4."/>
      <w:lvlJc w:val="left"/>
      <w:pPr>
        <w:ind w:left="1080" w:hanging="1080"/>
      </w:pPr>
      <w:rPr>
        <w:rFonts w:hint="default"/>
        <w:b/>
        <w:i/>
        <w:u w:val="single"/>
      </w:rPr>
    </w:lvl>
    <w:lvl w:ilvl="4">
      <w:start w:val="1"/>
      <w:numFmt w:val="decimal"/>
      <w:lvlText w:val="%1.%2.%3.%4.%5."/>
      <w:lvlJc w:val="left"/>
      <w:pPr>
        <w:ind w:left="1080" w:hanging="1080"/>
      </w:pPr>
      <w:rPr>
        <w:rFonts w:hint="default"/>
        <w:b/>
        <w:i/>
        <w:u w:val="single"/>
      </w:rPr>
    </w:lvl>
    <w:lvl w:ilvl="5">
      <w:start w:val="1"/>
      <w:numFmt w:val="decimal"/>
      <w:lvlText w:val="%1.%2.%3.%4.%5.%6."/>
      <w:lvlJc w:val="left"/>
      <w:pPr>
        <w:ind w:left="1440" w:hanging="1440"/>
      </w:pPr>
      <w:rPr>
        <w:rFonts w:hint="default"/>
        <w:b/>
        <w:i/>
        <w:u w:val="single"/>
      </w:rPr>
    </w:lvl>
    <w:lvl w:ilvl="6">
      <w:start w:val="1"/>
      <w:numFmt w:val="decimal"/>
      <w:lvlText w:val="%1.%2.%3.%4.%5.%6.%7."/>
      <w:lvlJc w:val="left"/>
      <w:pPr>
        <w:ind w:left="1440" w:hanging="1440"/>
      </w:pPr>
      <w:rPr>
        <w:rFonts w:hint="default"/>
        <w:b/>
        <w:i/>
        <w:u w:val="single"/>
      </w:rPr>
    </w:lvl>
    <w:lvl w:ilvl="7">
      <w:start w:val="1"/>
      <w:numFmt w:val="decimal"/>
      <w:lvlText w:val="%1.%2.%3.%4.%5.%6.%7.%8."/>
      <w:lvlJc w:val="left"/>
      <w:pPr>
        <w:ind w:left="1800" w:hanging="1800"/>
      </w:pPr>
      <w:rPr>
        <w:rFonts w:hint="default"/>
        <w:b/>
        <w:i/>
        <w:u w:val="single"/>
      </w:rPr>
    </w:lvl>
    <w:lvl w:ilvl="8">
      <w:start w:val="1"/>
      <w:numFmt w:val="decimal"/>
      <w:lvlText w:val="%1.%2.%3.%4.%5.%6.%7.%8.%9."/>
      <w:lvlJc w:val="left"/>
      <w:pPr>
        <w:ind w:left="1800" w:hanging="1800"/>
      </w:pPr>
      <w:rPr>
        <w:rFonts w:hint="default"/>
        <w:b/>
        <w:i/>
        <w:u w:val="single"/>
      </w:rPr>
    </w:lvl>
  </w:abstractNum>
  <w:abstractNum w:abstractNumId="23" w15:restartNumberingAfterBreak="0">
    <w:nsid w:val="5B3E35C0"/>
    <w:multiLevelType w:val="hybridMultilevel"/>
    <w:tmpl w:val="2A987F5E"/>
    <w:lvl w:ilvl="0" w:tplc="04080001">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1A4200"/>
    <w:multiLevelType w:val="hybridMultilevel"/>
    <w:tmpl w:val="7D2A4158"/>
    <w:lvl w:ilvl="0" w:tplc="AA005E3A">
      <w:start w:val="65535"/>
      <w:numFmt w:val="bullet"/>
      <w:lvlText w:val=""/>
      <w:lvlJc w:val="left"/>
      <w:pPr>
        <w:ind w:left="720" w:hanging="360"/>
      </w:pPr>
      <w:rPr>
        <w:rFonts w:ascii="Wingdings 3" w:hAnsi="Wingdings 3" w:hint="default"/>
        <w:color w:val="7030A0"/>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7B81870"/>
    <w:multiLevelType w:val="hybridMultilevel"/>
    <w:tmpl w:val="92B6B4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D753BA9"/>
    <w:multiLevelType w:val="hybridMultilevel"/>
    <w:tmpl w:val="037298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8"/>
  </w:num>
  <w:num w:numId="5">
    <w:abstractNumId w:val="2"/>
  </w:num>
  <w:num w:numId="6">
    <w:abstractNumId w:val="12"/>
  </w:num>
  <w:num w:numId="7">
    <w:abstractNumId w:val="16"/>
  </w:num>
  <w:num w:numId="8">
    <w:abstractNumId w:val="15"/>
  </w:num>
  <w:num w:numId="9">
    <w:abstractNumId w:val="10"/>
  </w:num>
  <w:num w:numId="10">
    <w:abstractNumId w:val="20"/>
  </w:num>
  <w:num w:numId="11">
    <w:abstractNumId w:val="4"/>
  </w:num>
  <w:num w:numId="12">
    <w:abstractNumId w:val="19"/>
  </w:num>
  <w:num w:numId="13">
    <w:abstractNumId w:val="22"/>
  </w:num>
  <w:num w:numId="14">
    <w:abstractNumId w:val="24"/>
  </w:num>
  <w:num w:numId="15">
    <w:abstractNumId w:val="18"/>
  </w:num>
  <w:num w:numId="16">
    <w:abstractNumId w:val="9"/>
  </w:num>
  <w:num w:numId="17">
    <w:abstractNumId w:val="25"/>
  </w:num>
  <w:num w:numId="18">
    <w:abstractNumId w:val="3"/>
  </w:num>
  <w:num w:numId="19">
    <w:abstractNumId w:val="14"/>
  </w:num>
  <w:num w:numId="20">
    <w:abstractNumId w:val="26"/>
  </w:num>
  <w:num w:numId="21">
    <w:abstractNumId w:val="17"/>
  </w:num>
  <w:num w:numId="22">
    <w:abstractNumId w:val="6"/>
  </w:num>
  <w:num w:numId="23">
    <w:abstractNumId w:val="11"/>
  </w:num>
  <w:num w:numId="24">
    <w:abstractNumId w:val="1"/>
  </w:num>
  <w:num w:numId="25">
    <w:abstractNumId w:val="13"/>
  </w:num>
  <w:num w:numId="26">
    <w:abstractNumId w:val="7"/>
  </w:num>
  <w:num w:numId="27">
    <w:abstractNumId w:val="23"/>
  </w:num>
  <w:num w:numId="28">
    <w:abstractNumId w:val="19"/>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A3"/>
    <w:rsid w:val="00000B41"/>
    <w:rsid w:val="00000D24"/>
    <w:rsid w:val="0000354B"/>
    <w:rsid w:val="00010819"/>
    <w:rsid w:val="000153DC"/>
    <w:rsid w:val="00021706"/>
    <w:rsid w:val="00027F96"/>
    <w:rsid w:val="00037CA5"/>
    <w:rsid w:val="00044913"/>
    <w:rsid w:val="0005042F"/>
    <w:rsid w:val="00062929"/>
    <w:rsid w:val="000637F1"/>
    <w:rsid w:val="000639E8"/>
    <w:rsid w:val="00063DDD"/>
    <w:rsid w:val="00064139"/>
    <w:rsid w:val="00074169"/>
    <w:rsid w:val="00086FDA"/>
    <w:rsid w:val="000A29D0"/>
    <w:rsid w:val="000A4832"/>
    <w:rsid w:val="000A4A0A"/>
    <w:rsid w:val="000A6A60"/>
    <w:rsid w:val="000C4AF8"/>
    <w:rsid w:val="000E0FD5"/>
    <w:rsid w:val="000E2A5A"/>
    <w:rsid w:val="000E419A"/>
    <w:rsid w:val="000F5C36"/>
    <w:rsid w:val="001071EA"/>
    <w:rsid w:val="00112E7F"/>
    <w:rsid w:val="001178CF"/>
    <w:rsid w:val="00122212"/>
    <w:rsid w:val="001252AE"/>
    <w:rsid w:val="001279D9"/>
    <w:rsid w:val="00132E34"/>
    <w:rsid w:val="00132F3F"/>
    <w:rsid w:val="001345AC"/>
    <w:rsid w:val="00147646"/>
    <w:rsid w:val="001616F9"/>
    <w:rsid w:val="00163A4F"/>
    <w:rsid w:val="00174077"/>
    <w:rsid w:val="00174BF0"/>
    <w:rsid w:val="0018209E"/>
    <w:rsid w:val="0018362A"/>
    <w:rsid w:val="001853A5"/>
    <w:rsid w:val="00187C53"/>
    <w:rsid w:val="00191D14"/>
    <w:rsid w:val="00196179"/>
    <w:rsid w:val="001A0D7D"/>
    <w:rsid w:val="001B63AD"/>
    <w:rsid w:val="001B683A"/>
    <w:rsid w:val="001C562F"/>
    <w:rsid w:val="001D095B"/>
    <w:rsid w:val="001E6AF2"/>
    <w:rsid w:val="00203647"/>
    <w:rsid w:val="00206F7E"/>
    <w:rsid w:val="0021565E"/>
    <w:rsid w:val="00217D33"/>
    <w:rsid w:val="00220C46"/>
    <w:rsid w:val="00220CF4"/>
    <w:rsid w:val="0023041A"/>
    <w:rsid w:val="0023479A"/>
    <w:rsid w:val="00234805"/>
    <w:rsid w:val="0024164C"/>
    <w:rsid w:val="00247445"/>
    <w:rsid w:val="00260301"/>
    <w:rsid w:val="00263DA8"/>
    <w:rsid w:val="00267D3F"/>
    <w:rsid w:val="0027482A"/>
    <w:rsid w:val="00276ECC"/>
    <w:rsid w:val="00282343"/>
    <w:rsid w:val="00292764"/>
    <w:rsid w:val="00297675"/>
    <w:rsid w:val="002A20CD"/>
    <w:rsid w:val="002A5CD3"/>
    <w:rsid w:val="002A797C"/>
    <w:rsid w:val="002B263C"/>
    <w:rsid w:val="002B76AC"/>
    <w:rsid w:val="002C5F0E"/>
    <w:rsid w:val="002D3E91"/>
    <w:rsid w:val="002D51FD"/>
    <w:rsid w:val="002F79DF"/>
    <w:rsid w:val="00307A83"/>
    <w:rsid w:val="00307DB3"/>
    <w:rsid w:val="0032263B"/>
    <w:rsid w:val="00323A4F"/>
    <w:rsid w:val="00331225"/>
    <w:rsid w:val="00334545"/>
    <w:rsid w:val="00352B10"/>
    <w:rsid w:val="0035495E"/>
    <w:rsid w:val="0036589B"/>
    <w:rsid w:val="00381B8E"/>
    <w:rsid w:val="00387BE8"/>
    <w:rsid w:val="00390160"/>
    <w:rsid w:val="003926F1"/>
    <w:rsid w:val="003B45EA"/>
    <w:rsid w:val="003C5715"/>
    <w:rsid w:val="003C7906"/>
    <w:rsid w:val="003D163E"/>
    <w:rsid w:val="003D2038"/>
    <w:rsid w:val="003D4E9E"/>
    <w:rsid w:val="003E1F4A"/>
    <w:rsid w:val="003E2848"/>
    <w:rsid w:val="003F2BE6"/>
    <w:rsid w:val="003F3018"/>
    <w:rsid w:val="004003AF"/>
    <w:rsid w:val="00406D94"/>
    <w:rsid w:val="004073AB"/>
    <w:rsid w:val="00417310"/>
    <w:rsid w:val="00436329"/>
    <w:rsid w:val="00447647"/>
    <w:rsid w:val="004542FB"/>
    <w:rsid w:val="00455864"/>
    <w:rsid w:val="00456868"/>
    <w:rsid w:val="0046073F"/>
    <w:rsid w:val="0046161F"/>
    <w:rsid w:val="0046317D"/>
    <w:rsid w:val="0046645C"/>
    <w:rsid w:val="00466AEA"/>
    <w:rsid w:val="004674EA"/>
    <w:rsid w:val="004861E7"/>
    <w:rsid w:val="00490405"/>
    <w:rsid w:val="00492AAA"/>
    <w:rsid w:val="00494C80"/>
    <w:rsid w:val="004A3461"/>
    <w:rsid w:val="004C7E3D"/>
    <w:rsid w:val="004E4E20"/>
    <w:rsid w:val="004E540C"/>
    <w:rsid w:val="004E6F05"/>
    <w:rsid w:val="004F22EF"/>
    <w:rsid w:val="005033B0"/>
    <w:rsid w:val="0050408F"/>
    <w:rsid w:val="005165B2"/>
    <w:rsid w:val="00525BB8"/>
    <w:rsid w:val="00536C88"/>
    <w:rsid w:val="00540F90"/>
    <w:rsid w:val="0054216D"/>
    <w:rsid w:val="0054241C"/>
    <w:rsid w:val="00547C9D"/>
    <w:rsid w:val="0056394F"/>
    <w:rsid w:val="00577860"/>
    <w:rsid w:val="0058542E"/>
    <w:rsid w:val="00585CD8"/>
    <w:rsid w:val="00591A1B"/>
    <w:rsid w:val="005974BF"/>
    <w:rsid w:val="005A0ABD"/>
    <w:rsid w:val="005A338E"/>
    <w:rsid w:val="005A450E"/>
    <w:rsid w:val="005B258C"/>
    <w:rsid w:val="005B26B2"/>
    <w:rsid w:val="005B5C2E"/>
    <w:rsid w:val="005C0A8C"/>
    <w:rsid w:val="005C345B"/>
    <w:rsid w:val="005C78DF"/>
    <w:rsid w:val="005D4DA7"/>
    <w:rsid w:val="00614FD7"/>
    <w:rsid w:val="006173EF"/>
    <w:rsid w:val="00643C10"/>
    <w:rsid w:val="0064684B"/>
    <w:rsid w:val="00651B7B"/>
    <w:rsid w:val="0065275D"/>
    <w:rsid w:val="0066046F"/>
    <w:rsid w:val="00676E52"/>
    <w:rsid w:val="006A139B"/>
    <w:rsid w:val="006A78DC"/>
    <w:rsid w:val="006A7C10"/>
    <w:rsid w:val="006B27AB"/>
    <w:rsid w:val="006B2A3C"/>
    <w:rsid w:val="006B2D1D"/>
    <w:rsid w:val="006C0DCB"/>
    <w:rsid w:val="006C4D4F"/>
    <w:rsid w:val="006E0A2B"/>
    <w:rsid w:val="006E2D98"/>
    <w:rsid w:val="006E51C3"/>
    <w:rsid w:val="006E706C"/>
    <w:rsid w:val="006F0B06"/>
    <w:rsid w:val="006F3C14"/>
    <w:rsid w:val="00704E57"/>
    <w:rsid w:val="007344CC"/>
    <w:rsid w:val="007431C0"/>
    <w:rsid w:val="007624AE"/>
    <w:rsid w:val="00763027"/>
    <w:rsid w:val="00783AB8"/>
    <w:rsid w:val="00784A93"/>
    <w:rsid w:val="00785103"/>
    <w:rsid w:val="00792763"/>
    <w:rsid w:val="00795CB8"/>
    <w:rsid w:val="00796EC9"/>
    <w:rsid w:val="007B3294"/>
    <w:rsid w:val="007C4DB9"/>
    <w:rsid w:val="007C5F22"/>
    <w:rsid w:val="007D4566"/>
    <w:rsid w:val="007D591D"/>
    <w:rsid w:val="007D7ECA"/>
    <w:rsid w:val="007E4615"/>
    <w:rsid w:val="007F30F8"/>
    <w:rsid w:val="00806B12"/>
    <w:rsid w:val="008103A0"/>
    <w:rsid w:val="0081099A"/>
    <w:rsid w:val="00817ACC"/>
    <w:rsid w:val="00833F45"/>
    <w:rsid w:val="008406CB"/>
    <w:rsid w:val="00843CC4"/>
    <w:rsid w:val="00843D95"/>
    <w:rsid w:val="00850BA3"/>
    <w:rsid w:val="008625BC"/>
    <w:rsid w:val="008728AF"/>
    <w:rsid w:val="008767F9"/>
    <w:rsid w:val="00884264"/>
    <w:rsid w:val="00885683"/>
    <w:rsid w:val="00890050"/>
    <w:rsid w:val="00891C50"/>
    <w:rsid w:val="008B448F"/>
    <w:rsid w:val="008E64D2"/>
    <w:rsid w:val="008F10EB"/>
    <w:rsid w:val="008F4535"/>
    <w:rsid w:val="008F620C"/>
    <w:rsid w:val="0090279B"/>
    <w:rsid w:val="00904A06"/>
    <w:rsid w:val="00912F58"/>
    <w:rsid w:val="00916867"/>
    <w:rsid w:val="00916E3D"/>
    <w:rsid w:val="009248B7"/>
    <w:rsid w:val="00927C09"/>
    <w:rsid w:val="00930D37"/>
    <w:rsid w:val="0093124D"/>
    <w:rsid w:val="00931480"/>
    <w:rsid w:val="00931A2F"/>
    <w:rsid w:val="00942665"/>
    <w:rsid w:val="009426F4"/>
    <w:rsid w:val="00942D50"/>
    <w:rsid w:val="0094492C"/>
    <w:rsid w:val="00947639"/>
    <w:rsid w:val="00947C1E"/>
    <w:rsid w:val="00954AFC"/>
    <w:rsid w:val="00960AC1"/>
    <w:rsid w:val="00962ACE"/>
    <w:rsid w:val="00965700"/>
    <w:rsid w:val="00975021"/>
    <w:rsid w:val="009945DE"/>
    <w:rsid w:val="009A1736"/>
    <w:rsid w:val="009A347D"/>
    <w:rsid w:val="009A6E14"/>
    <w:rsid w:val="009B0A22"/>
    <w:rsid w:val="009C256F"/>
    <w:rsid w:val="009C6722"/>
    <w:rsid w:val="009D0324"/>
    <w:rsid w:val="009D5A09"/>
    <w:rsid w:val="009D5CC3"/>
    <w:rsid w:val="009E68D1"/>
    <w:rsid w:val="009F2E20"/>
    <w:rsid w:val="009F482F"/>
    <w:rsid w:val="00A03C0D"/>
    <w:rsid w:val="00A06D4A"/>
    <w:rsid w:val="00A11522"/>
    <w:rsid w:val="00A1698B"/>
    <w:rsid w:val="00A21ECE"/>
    <w:rsid w:val="00A34C3C"/>
    <w:rsid w:val="00A353B6"/>
    <w:rsid w:val="00A40A56"/>
    <w:rsid w:val="00A40B8B"/>
    <w:rsid w:val="00A46FD1"/>
    <w:rsid w:val="00A5343E"/>
    <w:rsid w:val="00A56D7E"/>
    <w:rsid w:val="00A6636B"/>
    <w:rsid w:val="00A729A7"/>
    <w:rsid w:val="00A74C9A"/>
    <w:rsid w:val="00A8568E"/>
    <w:rsid w:val="00A90DE5"/>
    <w:rsid w:val="00A97ED2"/>
    <w:rsid w:val="00AA1FD7"/>
    <w:rsid w:val="00AA6F70"/>
    <w:rsid w:val="00AB44ED"/>
    <w:rsid w:val="00AD4B31"/>
    <w:rsid w:val="00AD68D9"/>
    <w:rsid w:val="00AF2071"/>
    <w:rsid w:val="00AF4D4F"/>
    <w:rsid w:val="00B055A3"/>
    <w:rsid w:val="00B07CD1"/>
    <w:rsid w:val="00B1191F"/>
    <w:rsid w:val="00B22335"/>
    <w:rsid w:val="00B223FD"/>
    <w:rsid w:val="00B237D0"/>
    <w:rsid w:val="00B265DD"/>
    <w:rsid w:val="00B437A5"/>
    <w:rsid w:val="00B5495B"/>
    <w:rsid w:val="00B81E87"/>
    <w:rsid w:val="00B8223F"/>
    <w:rsid w:val="00B84D1B"/>
    <w:rsid w:val="00B90A27"/>
    <w:rsid w:val="00BA34C0"/>
    <w:rsid w:val="00BA36AF"/>
    <w:rsid w:val="00BC0686"/>
    <w:rsid w:val="00BC61CC"/>
    <w:rsid w:val="00BD6E3E"/>
    <w:rsid w:val="00BE71BC"/>
    <w:rsid w:val="00BF081C"/>
    <w:rsid w:val="00BF44FC"/>
    <w:rsid w:val="00BF4D48"/>
    <w:rsid w:val="00C11649"/>
    <w:rsid w:val="00C45A56"/>
    <w:rsid w:val="00C61AF4"/>
    <w:rsid w:val="00C6482A"/>
    <w:rsid w:val="00C71579"/>
    <w:rsid w:val="00C73681"/>
    <w:rsid w:val="00C82EE7"/>
    <w:rsid w:val="00C83EF7"/>
    <w:rsid w:val="00C851B4"/>
    <w:rsid w:val="00CA4800"/>
    <w:rsid w:val="00CA6A75"/>
    <w:rsid w:val="00CB171F"/>
    <w:rsid w:val="00CB46B9"/>
    <w:rsid w:val="00CC39A9"/>
    <w:rsid w:val="00CC44A3"/>
    <w:rsid w:val="00CC7FC3"/>
    <w:rsid w:val="00CD1F73"/>
    <w:rsid w:val="00CD25D8"/>
    <w:rsid w:val="00CE1B78"/>
    <w:rsid w:val="00CF0A47"/>
    <w:rsid w:val="00CF19E5"/>
    <w:rsid w:val="00D03FB2"/>
    <w:rsid w:val="00D11C78"/>
    <w:rsid w:val="00D16D23"/>
    <w:rsid w:val="00D24AD6"/>
    <w:rsid w:val="00D25B41"/>
    <w:rsid w:val="00D37CC2"/>
    <w:rsid w:val="00D412C2"/>
    <w:rsid w:val="00D559AD"/>
    <w:rsid w:val="00D76DD6"/>
    <w:rsid w:val="00D80526"/>
    <w:rsid w:val="00D87ACE"/>
    <w:rsid w:val="00DA0096"/>
    <w:rsid w:val="00DB5F4E"/>
    <w:rsid w:val="00DC59E5"/>
    <w:rsid w:val="00DC5AE3"/>
    <w:rsid w:val="00DD10C6"/>
    <w:rsid w:val="00DD5FB3"/>
    <w:rsid w:val="00DE1356"/>
    <w:rsid w:val="00DF07F0"/>
    <w:rsid w:val="00DF46E8"/>
    <w:rsid w:val="00DF68D3"/>
    <w:rsid w:val="00E10AE2"/>
    <w:rsid w:val="00E12C50"/>
    <w:rsid w:val="00E13737"/>
    <w:rsid w:val="00E22375"/>
    <w:rsid w:val="00E26327"/>
    <w:rsid w:val="00E27129"/>
    <w:rsid w:val="00E420E8"/>
    <w:rsid w:val="00E56742"/>
    <w:rsid w:val="00E60689"/>
    <w:rsid w:val="00E61C8E"/>
    <w:rsid w:val="00E70E89"/>
    <w:rsid w:val="00E71ED7"/>
    <w:rsid w:val="00E741F4"/>
    <w:rsid w:val="00E7641E"/>
    <w:rsid w:val="00E80DAA"/>
    <w:rsid w:val="00E8519B"/>
    <w:rsid w:val="00EA289B"/>
    <w:rsid w:val="00EA430B"/>
    <w:rsid w:val="00EA5210"/>
    <w:rsid w:val="00EB0615"/>
    <w:rsid w:val="00EB0709"/>
    <w:rsid w:val="00EB2AE8"/>
    <w:rsid w:val="00EB2CD3"/>
    <w:rsid w:val="00EB59E7"/>
    <w:rsid w:val="00EB65EA"/>
    <w:rsid w:val="00EC02E5"/>
    <w:rsid w:val="00EC4862"/>
    <w:rsid w:val="00EC6A10"/>
    <w:rsid w:val="00ED1B3E"/>
    <w:rsid w:val="00ED5796"/>
    <w:rsid w:val="00ED7E66"/>
    <w:rsid w:val="00EE4691"/>
    <w:rsid w:val="00EE7B2F"/>
    <w:rsid w:val="00F015EA"/>
    <w:rsid w:val="00F06B44"/>
    <w:rsid w:val="00F074EB"/>
    <w:rsid w:val="00F1718E"/>
    <w:rsid w:val="00F3251A"/>
    <w:rsid w:val="00F33A3C"/>
    <w:rsid w:val="00F42CB7"/>
    <w:rsid w:val="00F466E8"/>
    <w:rsid w:val="00F548D8"/>
    <w:rsid w:val="00F54AA7"/>
    <w:rsid w:val="00F63802"/>
    <w:rsid w:val="00F63F5B"/>
    <w:rsid w:val="00F82CA5"/>
    <w:rsid w:val="00F84F64"/>
    <w:rsid w:val="00F8652C"/>
    <w:rsid w:val="00F96E86"/>
    <w:rsid w:val="00F97792"/>
    <w:rsid w:val="00FA2AB1"/>
    <w:rsid w:val="00FC2840"/>
    <w:rsid w:val="00FD2D72"/>
    <w:rsid w:val="00FE13D4"/>
    <w:rsid w:val="00FE47F4"/>
    <w:rsid w:val="00FF15E4"/>
    <w:rsid w:val="00FF1C56"/>
    <w:rsid w:val="00FF2117"/>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60B45"/>
  <w15:docId w15:val="{BAE9E750-8D4F-4764-8618-E54055F8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50BA3"/>
    <w:pPr>
      <w:spacing w:line="300" w:lineRule="exact"/>
      <w:jc w:val="both"/>
    </w:pPr>
    <w:rPr>
      <w:rFonts w:ascii="Arial" w:hAnsi="Arial"/>
      <w:sz w:val="22"/>
      <w:lang w:val="el-GR"/>
    </w:rPr>
  </w:style>
  <w:style w:type="paragraph" w:styleId="1">
    <w:name w:val="heading 1"/>
    <w:basedOn w:val="a1"/>
    <w:next w:val="a1"/>
    <w:qFormat/>
    <w:rsid w:val="00850BA3"/>
    <w:pPr>
      <w:keepNext/>
      <w:numPr>
        <w:numId w:val="4"/>
      </w:numPr>
      <w:spacing w:before="120" w:after="120" w:line="320" w:lineRule="exact"/>
      <w:outlineLvl w:val="0"/>
    </w:pPr>
    <w:rPr>
      <w:b/>
      <w:caps/>
      <w:kern w:val="28"/>
      <w:szCs w:val="22"/>
    </w:rPr>
  </w:style>
  <w:style w:type="paragraph" w:styleId="2">
    <w:name w:val="heading 2"/>
    <w:basedOn w:val="a1"/>
    <w:next w:val="a1"/>
    <w:qFormat/>
    <w:rsid w:val="00850BA3"/>
    <w:pPr>
      <w:keepNext/>
      <w:numPr>
        <w:ilvl w:val="1"/>
        <w:numId w:val="4"/>
      </w:numPr>
      <w:spacing w:before="120" w:after="120" w:line="320" w:lineRule="exact"/>
      <w:outlineLvl w:val="1"/>
    </w:pPr>
    <w:rPr>
      <w:b/>
    </w:rPr>
  </w:style>
  <w:style w:type="paragraph" w:styleId="3">
    <w:name w:val="heading 3"/>
    <w:basedOn w:val="a1"/>
    <w:next w:val="a1"/>
    <w:qFormat/>
    <w:rsid w:val="00850BA3"/>
    <w:pPr>
      <w:keepNext/>
      <w:numPr>
        <w:ilvl w:val="2"/>
        <w:numId w:val="4"/>
      </w:numPr>
      <w:spacing w:before="120" w:after="120" w:line="320" w:lineRule="exact"/>
      <w:outlineLvl w:val="2"/>
    </w:pPr>
    <w:rPr>
      <w:b/>
      <w:lang w:val="en-AU"/>
    </w:rPr>
  </w:style>
  <w:style w:type="paragraph" w:styleId="4">
    <w:name w:val="heading 4"/>
    <w:basedOn w:val="a1"/>
    <w:next w:val="a1"/>
    <w:qFormat/>
    <w:rsid w:val="00850BA3"/>
    <w:pPr>
      <w:keepNext/>
      <w:numPr>
        <w:ilvl w:val="3"/>
        <w:numId w:val="4"/>
      </w:numPr>
      <w:spacing w:before="120" w:after="120" w:line="320" w:lineRule="exact"/>
      <w:outlineLvl w:val="3"/>
    </w:pPr>
    <w:rPr>
      <w:lang w:val="en-AU"/>
    </w:rPr>
  </w:style>
  <w:style w:type="paragraph" w:styleId="5">
    <w:name w:val="heading 5"/>
    <w:basedOn w:val="a1"/>
    <w:next w:val="a1"/>
    <w:qFormat/>
    <w:rsid w:val="00850BA3"/>
    <w:pPr>
      <w:numPr>
        <w:ilvl w:val="4"/>
        <w:numId w:val="4"/>
      </w:numPr>
      <w:spacing w:before="240" w:after="60"/>
      <w:outlineLvl w:val="4"/>
    </w:pPr>
    <w:rPr>
      <w:lang w:val="en-AU"/>
    </w:rPr>
  </w:style>
  <w:style w:type="paragraph" w:styleId="6">
    <w:name w:val="heading 6"/>
    <w:basedOn w:val="a1"/>
    <w:next w:val="a1"/>
    <w:qFormat/>
    <w:rsid w:val="00850BA3"/>
    <w:pPr>
      <w:numPr>
        <w:ilvl w:val="5"/>
        <w:numId w:val="4"/>
      </w:numPr>
      <w:spacing w:before="240" w:after="60"/>
      <w:outlineLvl w:val="5"/>
    </w:pPr>
    <w:rPr>
      <w:lang w:val="en-AU"/>
    </w:rPr>
  </w:style>
  <w:style w:type="paragraph" w:styleId="7">
    <w:name w:val="heading 7"/>
    <w:basedOn w:val="a1"/>
    <w:next w:val="a1"/>
    <w:qFormat/>
    <w:rsid w:val="00850BA3"/>
    <w:pPr>
      <w:numPr>
        <w:ilvl w:val="6"/>
        <w:numId w:val="4"/>
      </w:numPr>
      <w:spacing w:before="240" w:after="60"/>
      <w:outlineLvl w:val="6"/>
    </w:pPr>
    <w:rPr>
      <w:lang w:val="en-AU"/>
    </w:rPr>
  </w:style>
  <w:style w:type="paragraph" w:styleId="8">
    <w:name w:val="heading 8"/>
    <w:basedOn w:val="a1"/>
    <w:next w:val="a1"/>
    <w:qFormat/>
    <w:rsid w:val="00850BA3"/>
    <w:pPr>
      <w:numPr>
        <w:ilvl w:val="7"/>
        <w:numId w:val="4"/>
      </w:numPr>
      <w:spacing w:before="240" w:after="60"/>
      <w:outlineLvl w:val="7"/>
    </w:pPr>
    <w:rPr>
      <w:lang w:val="en-AU"/>
    </w:rPr>
  </w:style>
  <w:style w:type="paragraph" w:styleId="9">
    <w:name w:val="heading 9"/>
    <w:basedOn w:val="a1"/>
    <w:next w:val="a1"/>
    <w:qFormat/>
    <w:rsid w:val="00850BA3"/>
    <w:pPr>
      <w:numPr>
        <w:ilvl w:val="8"/>
        <w:numId w:val="4"/>
      </w:numPr>
      <w:spacing w:before="240" w:after="60"/>
      <w:outlineLvl w:val="8"/>
    </w:pPr>
    <w:rPr>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rsid w:val="00CF0A47"/>
    <w:rPr>
      <w:rFonts w:ascii="Calibri" w:hAnsi="Calibri"/>
      <w:sz w:val="22"/>
    </w:rPr>
  </w:style>
  <w:style w:type="paragraph" w:styleId="a0">
    <w:name w:val="Title"/>
    <w:basedOn w:val="a1"/>
    <w:qFormat/>
    <w:pPr>
      <w:numPr>
        <w:numId w:val="1"/>
      </w:numPr>
    </w:pPr>
    <w:rPr>
      <w:b/>
    </w:rPr>
  </w:style>
  <w:style w:type="paragraph" w:styleId="a6">
    <w:name w:val="footer"/>
    <w:basedOn w:val="a1"/>
    <w:link w:val="Char"/>
    <w:uiPriority w:val="99"/>
    <w:pPr>
      <w:tabs>
        <w:tab w:val="center" w:pos="4153"/>
        <w:tab w:val="right" w:pos="8306"/>
      </w:tabs>
    </w:pPr>
  </w:style>
  <w:style w:type="paragraph" w:styleId="a7">
    <w:name w:val="table of figures"/>
    <w:basedOn w:val="a1"/>
    <w:next w:val="a1"/>
    <w:semiHidden/>
    <w:pPr>
      <w:ind w:left="440" w:hanging="440"/>
    </w:pPr>
  </w:style>
  <w:style w:type="paragraph" w:styleId="a">
    <w:name w:val="List Number"/>
    <w:basedOn w:val="a1"/>
    <w:rsid w:val="00CF0A47"/>
    <w:pPr>
      <w:numPr>
        <w:numId w:val="2"/>
      </w:numPr>
      <w:pBdr>
        <w:top w:val="single" w:sz="4" w:space="4" w:color="auto"/>
        <w:left w:val="single" w:sz="4" w:space="4" w:color="auto"/>
        <w:bottom w:val="single" w:sz="4" w:space="4" w:color="auto"/>
        <w:right w:val="single" w:sz="4" w:space="4" w:color="auto"/>
      </w:pBdr>
      <w:shd w:val="pct25" w:color="auto" w:fill="FFFFFF"/>
      <w:spacing w:before="120" w:after="120"/>
    </w:pPr>
    <w:rPr>
      <w:rFonts w:ascii="Calibri" w:hAnsi="Calibri"/>
    </w:rPr>
  </w:style>
  <w:style w:type="paragraph" w:styleId="10">
    <w:name w:val="toc 1"/>
    <w:basedOn w:val="a1"/>
    <w:next w:val="a1"/>
    <w:autoRedefine/>
    <w:uiPriority w:val="39"/>
    <w:rsid w:val="0065275D"/>
    <w:pPr>
      <w:tabs>
        <w:tab w:val="left" w:pos="440"/>
        <w:tab w:val="right" w:leader="dot" w:pos="8637"/>
      </w:tabs>
      <w:spacing w:before="240"/>
    </w:pPr>
  </w:style>
  <w:style w:type="paragraph" w:styleId="a8">
    <w:name w:val="header"/>
    <w:basedOn w:val="a1"/>
    <w:pPr>
      <w:tabs>
        <w:tab w:val="center" w:pos="4153"/>
        <w:tab w:val="right" w:pos="8306"/>
      </w:tabs>
    </w:pPr>
    <w:rPr>
      <w:lang w:val="en-AU"/>
    </w:rPr>
  </w:style>
  <w:style w:type="paragraph" w:styleId="a9">
    <w:name w:val="Balloon Text"/>
    <w:basedOn w:val="a1"/>
    <w:semiHidden/>
    <w:rsid w:val="00AA6F70"/>
    <w:rPr>
      <w:rFonts w:ascii="Tahoma" w:hAnsi="Tahoma" w:cs="Tahoma"/>
      <w:sz w:val="16"/>
      <w:szCs w:val="16"/>
    </w:rPr>
  </w:style>
  <w:style w:type="paragraph" w:customStyle="1" w:styleId="Style2">
    <w:name w:val="Style2"/>
    <w:basedOn w:val="3"/>
    <w:rsid w:val="00CF0A47"/>
    <w:pPr>
      <w:numPr>
        <w:ilvl w:val="0"/>
        <w:numId w:val="0"/>
      </w:numPr>
      <w:spacing w:before="0" w:after="0" w:line="300" w:lineRule="exact"/>
    </w:pPr>
    <w:rPr>
      <w:rFonts w:cs="Arial"/>
      <w:b w:val="0"/>
      <w:bCs/>
      <w:i/>
      <w:iCs/>
      <w:szCs w:val="24"/>
      <w:lang w:val="el-GR"/>
    </w:rPr>
  </w:style>
  <w:style w:type="paragraph" w:customStyle="1" w:styleId="Style1">
    <w:name w:val="Style1"/>
    <w:basedOn w:val="a1"/>
    <w:rsid w:val="00CF0A47"/>
    <w:rPr>
      <w:rFonts w:ascii="Calibri" w:hAnsi="Calibri"/>
    </w:rPr>
  </w:style>
  <w:style w:type="character" w:styleId="aa">
    <w:name w:val="Strong"/>
    <w:basedOn w:val="a2"/>
    <w:qFormat/>
    <w:rsid w:val="00850BA3"/>
    <w:rPr>
      <w:rFonts w:ascii="Arial" w:hAnsi="Arial"/>
      <w:b/>
      <w:bCs/>
    </w:rPr>
  </w:style>
  <w:style w:type="paragraph" w:styleId="ab">
    <w:name w:val="Subtitle"/>
    <w:basedOn w:val="a1"/>
    <w:next w:val="a1"/>
    <w:link w:val="Char0"/>
    <w:qFormat/>
    <w:rsid w:val="00850BA3"/>
    <w:pPr>
      <w:spacing w:after="60"/>
      <w:jc w:val="center"/>
      <w:outlineLvl w:val="1"/>
    </w:pPr>
    <w:rPr>
      <w:rFonts w:eastAsiaTheme="majorEastAsia" w:cstheme="majorBidi"/>
      <w:sz w:val="24"/>
      <w:szCs w:val="24"/>
    </w:rPr>
  </w:style>
  <w:style w:type="character" w:customStyle="1" w:styleId="Char0">
    <w:name w:val="Υπότιτλος Char"/>
    <w:basedOn w:val="a2"/>
    <w:link w:val="ab"/>
    <w:rsid w:val="00850BA3"/>
    <w:rPr>
      <w:rFonts w:ascii="Arial" w:eastAsiaTheme="majorEastAsia" w:hAnsi="Arial" w:cstheme="majorBidi"/>
      <w:sz w:val="24"/>
      <w:szCs w:val="24"/>
      <w:lang w:val="el-GR"/>
    </w:rPr>
  </w:style>
  <w:style w:type="paragraph" w:styleId="ac">
    <w:name w:val="No Spacing"/>
    <w:uiPriority w:val="1"/>
    <w:qFormat/>
    <w:rsid w:val="00850BA3"/>
    <w:pPr>
      <w:jc w:val="both"/>
    </w:pPr>
    <w:rPr>
      <w:rFonts w:ascii="Arial" w:hAnsi="Arial"/>
      <w:sz w:val="22"/>
      <w:lang w:val="el-GR"/>
    </w:rPr>
  </w:style>
  <w:style w:type="paragraph" w:styleId="ad">
    <w:name w:val="List Paragraph"/>
    <w:aliases w:val="Citation List,Report Para,Medium Grid 1 - Accent 21,Number Bullets,Resume Title,heading 4,WinDForce-Letter,Heading 2_sj,En tête 1,Indent Paragraph,Normal list,FooterText,List Paragraph Char Char,lp1,List Paragraph11,Figure_name"/>
    <w:basedOn w:val="a1"/>
    <w:link w:val="Char1"/>
    <w:qFormat/>
    <w:rsid w:val="00B437A5"/>
    <w:pPr>
      <w:ind w:left="720"/>
      <w:contextualSpacing/>
    </w:pPr>
  </w:style>
  <w:style w:type="paragraph" w:styleId="ae">
    <w:name w:val="TOC Heading"/>
    <w:basedOn w:val="1"/>
    <w:next w:val="a1"/>
    <w:uiPriority w:val="39"/>
    <w:unhideWhenUsed/>
    <w:qFormat/>
    <w:rsid w:val="00174BF0"/>
    <w:pPr>
      <w:keepLines/>
      <w:numPr>
        <w:numId w:val="0"/>
      </w:numPr>
      <w:spacing w:before="240" w:after="0" w:line="259" w:lineRule="auto"/>
      <w:jc w:val="left"/>
      <w:outlineLvl w:val="9"/>
    </w:pPr>
    <w:rPr>
      <w:rFonts w:asciiTheme="majorHAnsi" w:eastAsiaTheme="majorEastAsia" w:hAnsiTheme="majorHAnsi" w:cstheme="majorBidi"/>
      <w:b w:val="0"/>
      <w:caps w:val="0"/>
      <w:color w:val="2F5496" w:themeColor="accent1" w:themeShade="BF"/>
      <w:kern w:val="0"/>
      <w:sz w:val="32"/>
      <w:szCs w:val="32"/>
      <w:lang w:val="en-US"/>
    </w:rPr>
  </w:style>
  <w:style w:type="character" w:customStyle="1" w:styleId="Char">
    <w:name w:val="Υποσέλιδο Char"/>
    <w:basedOn w:val="a2"/>
    <w:link w:val="a6"/>
    <w:uiPriority w:val="99"/>
    <w:rsid w:val="00174BF0"/>
    <w:rPr>
      <w:rFonts w:ascii="Arial" w:hAnsi="Arial"/>
      <w:sz w:val="22"/>
      <w:lang w:val="el-GR"/>
    </w:rPr>
  </w:style>
  <w:style w:type="character" w:customStyle="1" w:styleId="Char1">
    <w:name w:val="Παράγραφος λίστας Char"/>
    <w:aliases w:val="Citation List Char,Report Para Char,Medium Grid 1 - Accent 21 Char,Number Bullets Char,Resume Title Char,heading 4 Char,WinDForce-Letter Char,Heading 2_sj Char,En tête 1 Char,Indent Paragraph Char,Normal list Char,FooterText Char"/>
    <w:link w:val="ad"/>
    <w:locked/>
    <w:rsid w:val="00174BF0"/>
    <w:rPr>
      <w:rFonts w:ascii="Arial" w:hAnsi="Arial"/>
      <w:sz w:val="22"/>
      <w:lang w:val="el-GR"/>
    </w:rPr>
  </w:style>
  <w:style w:type="paragraph" w:styleId="20">
    <w:name w:val="toc 2"/>
    <w:basedOn w:val="a1"/>
    <w:next w:val="a1"/>
    <w:autoRedefine/>
    <w:uiPriority w:val="39"/>
    <w:rsid w:val="00D87ACE"/>
    <w:pPr>
      <w:spacing w:after="100"/>
      <w:ind w:left="220"/>
    </w:pPr>
  </w:style>
  <w:style w:type="character" w:styleId="-">
    <w:name w:val="Hyperlink"/>
    <w:basedOn w:val="a2"/>
    <w:uiPriority w:val="99"/>
    <w:unhideWhenUsed/>
    <w:rsid w:val="00D87ACE"/>
    <w:rPr>
      <w:color w:val="0563C1" w:themeColor="hyperlink"/>
      <w:u w:val="single"/>
    </w:rPr>
  </w:style>
  <w:style w:type="character" w:customStyle="1" w:styleId="fontstyle01">
    <w:name w:val="fontstyle01"/>
    <w:basedOn w:val="a2"/>
    <w:rsid w:val="00D76DD6"/>
    <w:rPr>
      <w:rFonts w:ascii="LiberationSans" w:hAnsi="LiberationSans" w:hint="default"/>
      <w:b w:val="0"/>
      <w:bCs w:val="0"/>
      <w:i w:val="0"/>
      <w:iCs w:val="0"/>
      <w:color w:val="000000"/>
      <w:sz w:val="22"/>
      <w:szCs w:val="22"/>
    </w:rPr>
  </w:style>
  <w:style w:type="character" w:customStyle="1" w:styleId="fontstyle21">
    <w:name w:val="fontstyle21"/>
    <w:basedOn w:val="a2"/>
    <w:rsid w:val="00D76DD6"/>
    <w:rPr>
      <w:rFonts w:ascii="LiberationSans-Bold" w:hAnsi="LiberationSans-Bold" w:hint="default"/>
      <w:b/>
      <w:bCs/>
      <w:i w:val="0"/>
      <w:iCs w:val="0"/>
      <w:color w:val="000000"/>
      <w:sz w:val="22"/>
      <w:szCs w:val="22"/>
    </w:rPr>
  </w:style>
  <w:style w:type="character" w:customStyle="1" w:styleId="fontstyle31">
    <w:name w:val="fontstyle31"/>
    <w:basedOn w:val="a2"/>
    <w:rsid w:val="00D76DD6"/>
    <w:rPr>
      <w:rFonts w:ascii="OpenSymbol" w:hAnsi="OpenSymbo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90078">
      <w:bodyDiv w:val="1"/>
      <w:marLeft w:val="0"/>
      <w:marRight w:val="0"/>
      <w:marTop w:val="0"/>
      <w:marBottom w:val="0"/>
      <w:divBdr>
        <w:top w:val="none" w:sz="0" w:space="0" w:color="auto"/>
        <w:left w:val="none" w:sz="0" w:space="0" w:color="auto"/>
        <w:bottom w:val="none" w:sz="0" w:space="0" w:color="auto"/>
        <w:right w:val="none" w:sz="0" w:space="0" w:color="auto"/>
      </w:divBdr>
    </w:div>
    <w:div w:id="1146823939">
      <w:bodyDiv w:val="1"/>
      <w:marLeft w:val="0"/>
      <w:marRight w:val="0"/>
      <w:marTop w:val="0"/>
      <w:marBottom w:val="0"/>
      <w:divBdr>
        <w:top w:val="none" w:sz="0" w:space="0" w:color="auto"/>
        <w:left w:val="none" w:sz="0" w:space="0" w:color="auto"/>
        <w:bottom w:val="none" w:sz="0" w:space="0" w:color="auto"/>
        <w:right w:val="none" w:sz="0" w:space="0" w:color="auto"/>
      </w:divBdr>
    </w:div>
    <w:div w:id="1254894521">
      <w:bodyDiv w:val="1"/>
      <w:marLeft w:val="0"/>
      <w:marRight w:val="0"/>
      <w:marTop w:val="0"/>
      <w:marBottom w:val="0"/>
      <w:divBdr>
        <w:top w:val="none" w:sz="0" w:space="0" w:color="auto"/>
        <w:left w:val="none" w:sz="0" w:space="0" w:color="auto"/>
        <w:bottom w:val="none" w:sz="0" w:space="0" w:color="auto"/>
        <w:right w:val="none" w:sz="0" w:space="0" w:color="auto"/>
      </w:divBdr>
    </w:div>
    <w:div w:id="1402413152">
      <w:bodyDiv w:val="1"/>
      <w:marLeft w:val="0"/>
      <w:marRight w:val="0"/>
      <w:marTop w:val="0"/>
      <w:marBottom w:val="0"/>
      <w:divBdr>
        <w:top w:val="none" w:sz="0" w:space="0" w:color="auto"/>
        <w:left w:val="none" w:sz="0" w:space="0" w:color="auto"/>
        <w:bottom w:val="none" w:sz="0" w:space="0" w:color="auto"/>
        <w:right w:val="none" w:sz="0" w:space="0" w:color="auto"/>
      </w:divBdr>
    </w:div>
    <w:div w:id="204964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aisy_new_Callib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ABC08-4393-443D-B426-AB0CF3D6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Daisy_new_Callibri</Template>
  <TotalTime>12</TotalTime>
  <Pages>7</Pages>
  <Words>1551</Words>
  <Characters>9163</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DENCO LTD</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Τμήμα Υποδομών ΤΥ - Θέση 01</cp:lastModifiedBy>
  <cp:revision>11</cp:revision>
  <cp:lastPrinted>2024-08-02T07:49:00Z</cp:lastPrinted>
  <dcterms:created xsi:type="dcterms:W3CDTF">2024-11-29T07:15:00Z</dcterms:created>
  <dcterms:modified xsi:type="dcterms:W3CDTF">2024-11-29T08:26:00Z</dcterms:modified>
</cp:coreProperties>
</file>