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7"/>
        <w:gridCol w:w="978"/>
        <w:gridCol w:w="10045"/>
        <w:gridCol w:w="952"/>
        <w:gridCol w:w="1034"/>
        <w:gridCol w:w="87"/>
        <w:gridCol w:w="976"/>
        <w:gridCol w:w="158"/>
        <w:gridCol w:w="1070"/>
      </w:tblGrid>
      <w:tr w:rsidR="00A95EFC" w:rsidRPr="00A95EFC" w:rsidTr="00A95EFC">
        <w:trPr>
          <w:trHeight w:val="300"/>
        </w:trPr>
        <w:tc>
          <w:tcPr>
            <w:tcW w:w="15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l-GR"/>
              </w:rPr>
            </w:pPr>
            <w:r w:rsidRPr="00A95E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l-GR"/>
              </w:rPr>
              <w:t>Α.Μ.: ΑΤΠ01/2021</w:t>
            </w: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95EFC" w:rsidRPr="00A95EFC" w:rsidTr="00A95EFC">
        <w:trPr>
          <w:trHeight w:val="375"/>
        </w:trPr>
        <w:tc>
          <w:tcPr>
            <w:tcW w:w="15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A95E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ΕΝΤΥΠΟ ΟΙΚΟΝΟΜΙΚΗΣ ΠΡΟΣΦΟΡΑΣ</w:t>
            </w: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95EFC" w:rsidRPr="00A95EFC" w:rsidTr="00A95EFC">
        <w:trPr>
          <w:trHeight w:val="315"/>
        </w:trPr>
        <w:tc>
          <w:tcPr>
            <w:tcW w:w="15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  <w:t xml:space="preserve">Ομάδα Α1: Προμήθεια </w:t>
            </w:r>
            <w:r w:rsidRPr="00A95EFC">
              <w:rPr>
                <w:rFonts w:ascii="Consolas" w:eastAsia="Times New Roman" w:hAnsi="Consolas" w:cs="Calibri"/>
                <w:b/>
                <w:bCs/>
                <w:color w:val="000000"/>
                <w:sz w:val="24"/>
                <w:szCs w:val="24"/>
                <w:lang w:eastAsia="el-GR"/>
              </w:rPr>
              <w:t>Δικτυακού Εξοπλισμού</w:t>
            </w:r>
          </w:p>
        </w:tc>
      </w:tr>
      <w:tr w:rsidR="00A95EFC" w:rsidRPr="00A95EFC" w:rsidTr="00A95EFC">
        <w:trPr>
          <w:trHeight w:val="33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A95EFC" w:rsidRPr="00A95EFC" w:rsidTr="00A95EFC">
        <w:trPr>
          <w:trHeight w:val="315"/>
        </w:trPr>
        <w:tc>
          <w:tcPr>
            <w:tcW w:w="158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Κ.Α. Εξόδων: 10-7134.004</w:t>
            </w:r>
          </w:p>
        </w:tc>
      </w:tr>
      <w:tr w:rsidR="00A95EFC" w:rsidRPr="00A95EFC" w:rsidTr="00A95EFC">
        <w:trPr>
          <w:trHeight w:val="1290"/>
        </w:trPr>
        <w:tc>
          <w:tcPr>
            <w:tcW w:w="5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CPV</w:t>
            </w:r>
          </w:p>
        </w:tc>
        <w:tc>
          <w:tcPr>
            <w:tcW w:w="10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ΠΕΡΙΓΡΑΦΗ  ΕΙΔΟΥΣ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Μ.Μ.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ΠΡΟΣΦΕ-ΡΟΜΕΝΗ ΤΙΜΗ ΜΟΝΑΔΟΣ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ΔΑΠΑΝΗ</w:t>
            </w: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32420000-3</w:t>
            </w: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  <w:proofErr w:type="spellStart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Μεταγωγέας</w:t>
            </w:r>
            <w:proofErr w:type="spellEnd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 xml:space="preserve"> ACCESS (</w:t>
            </w:r>
            <w:proofErr w:type="spellStart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Network</w:t>
            </w:r>
            <w:proofErr w:type="spellEnd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Switch</w:t>
            </w:r>
            <w:proofErr w:type="spellEnd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54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Διαχείριση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 L3, rack mountable, 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τροφοδοσία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 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μέσω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 Ethernet (POE). 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Να περιλαμβάνεται KIT για εγκατάσταση του σε υφιστάμενο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Rack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54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Αριθμός θυρών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Ethernet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(RJ45) 10/100/1000 ≥ 48, δύο (2) θύρες 10GbE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Base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-T και δύο (2) θύρες 10GbE SFP+ (Σε περίπτωση που ο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μεταγωγέας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δεν διαθέτει θύρες 10GbE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Base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-T, να δοθούν τα αντίστοιχα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transceivers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).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54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Δυνατότητα τροφοδοσίας συνδεόμενων συσκευών με πρωτόκολλα 802.3at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PoE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+, 802.3af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PoE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και στις 48 θύρες και συνολική απόδοση ισχύος ≥ 740W.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Ταχύτητα Μεταγωγής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switching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capacity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) ≥ 170Gbps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Ταχύτητα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 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Προώθησης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 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πακέτων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 (Forwarding Performance) ≥ 130Mpps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val="en-US" w:eastAsia="el-GR"/>
              </w:rPr>
            </w:pPr>
          </w:p>
        </w:tc>
      </w:tr>
      <w:tr w:rsidR="00A95EFC" w:rsidRPr="00A95EFC" w:rsidTr="00A95EFC">
        <w:trPr>
          <w:trHeight w:val="54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Υποστήριξη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: VLANs 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με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 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χωρητικότητα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 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ενεργών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 ≥ 3000, Spanning Tree Protocol (STP), quality of service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>QoS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), flow control, Layer 2 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και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 Layer 3 switching, IPv6 support, access control list (ACL).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val="en-US"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Ο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Μεταγωγέας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(SWITCH), να διαθέτει διπλή τροφοδοσία ρεύματος, είτε ενσωματωμένη είτε σε ξεχωριστή συσκευή.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54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Ο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Μεταγωγέας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(SWITCH), να είναι του ίδιου κατασκευαστή με τους υπόλοιπους προσφερόμενους και να έχει δυνατότητα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stacking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επιτρέποντας την διαχείριση πολλαπλών μεταγωγών από μια IP διεύθυνση.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108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Ο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Μεταγωγέας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(SWITCH), να καλύπτεται από εγγύηση εφ όρου ζωής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limited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lifetime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warranty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) καθώς και από προνομιακή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premium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) εγγύηση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τρίων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(3)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έτων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, με άμεση ανταπόκριση και αντικατάσταση εξοπλισμού την επόμενη εργάσιμη ημέρα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next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business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day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) από την κατασκευάστρια εταιρία, η οποία θα αποδεικνύεται από επίσημη δήλωση του κατασκευαστή.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825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Κατά τη διάρκεια της τριετούς προνομιακής εγγύησης, η κατασκευάστρια εταιρία θα παρέχει τεχνική υποστήριξη: 24 ώρες την ημέρα, 7 ημέρες τη βδομάδα για τυχόν περιστατικά ασφαλείας, σφαλμάτων και αναβαθμίσεις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υλικολογισμικού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: μέσω τηλεφώνου, διαδικτύου και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online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-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chat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. Δυνατότητα επέκτασης της προνομιακής εγγύησης.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</w:tbl>
    <w:p w:rsidR="00A95EFC" w:rsidRDefault="00A95EFC">
      <w:r>
        <w:br w:type="page"/>
      </w:r>
    </w:p>
    <w:tbl>
      <w:tblPr>
        <w:tblW w:w="1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7"/>
        <w:gridCol w:w="978"/>
        <w:gridCol w:w="10045"/>
        <w:gridCol w:w="952"/>
        <w:gridCol w:w="1034"/>
        <w:gridCol w:w="87"/>
        <w:gridCol w:w="976"/>
        <w:gridCol w:w="158"/>
        <w:gridCol w:w="1070"/>
      </w:tblGrid>
      <w:tr w:rsidR="00A95EFC" w:rsidRPr="00A95EFC" w:rsidTr="00A95EFC">
        <w:trPr>
          <w:trHeight w:val="300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lastRenderedPageBreak/>
              <w:t>2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32420000-3</w:t>
            </w:r>
          </w:p>
        </w:tc>
        <w:tc>
          <w:tcPr>
            <w:tcW w:w="100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Ασύρματο σημείο πρόσβασης (</w:t>
            </w:r>
            <w:proofErr w:type="spellStart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access</w:t>
            </w:r>
            <w:proofErr w:type="spellEnd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point</w:t>
            </w:r>
            <w:proofErr w:type="spellEnd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10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2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Ασύρματο σημείο πρόσβασης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access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point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) εσωτερικής χρήσης με δυνατότητα τοποθέτησης σε τοίχο και οροφή (να περιλαμβάνεται το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κιτ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τοποθέτησης).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Διπλής μπάντας 2.4GHz (802.11b/g/n) και 5GHz (802.11a/n/ac), τροφοδοσία μέσω POE, δυνατότητα διαχείρισης, υποστήριξη ≥ 150 χρηστών ανά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access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point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, υποστήριξη πολλαπλών SSID ≥ 10 με δυνατότητα διαχείρισης.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Συνδέσεις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Ethernet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RJ45 1Gbps.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Το ασύρματο σημείο πρόσβασης να είναι του ίδιου κατασκευαστή με τους προσφερόμενους μεταγωγούς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Network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Switch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).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1080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Το ασύρματο σημείο πρόσβασης, να καλύπτεται από εγγύηση εφ όρου ζωής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limited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lifetime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warranty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) καθώς και από προνομιακή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premium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) εγγύηση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τρίων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(3)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έτων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, με άμεση ανταπόκριση και αντικατάσταση εξοπλισμού την επόμενη εργάσιμη ημέρα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next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business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day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) από την κατασκευάστρια εταιρία, η οποία θα αποδεικνύεται από επίσημη δήλωση του κατασκευαστή.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Κατά τη διάρκεια της τριετούς προνομιακής εγγύησης, η κατασκευάστρια εταιρία θα παρέχει τεχνική υποστήριξη: 24 ώρες την ημέρα, 7 ημέρες τη βδομάδα για τυχόν περιστατικά ασφαλείας, σφαλμάτων και αναβαθμίσεις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υλικολογισμικού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: μέσω τηλεφώνου, διαδικτύου και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online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-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chat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. Δυνατότητα επέκτασης της προνομιακής εγγύησης.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32424000-1</w:t>
            </w: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  <w:proofErr w:type="spellStart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Επιδαπέδια</w:t>
            </w:r>
            <w:proofErr w:type="spellEnd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 xml:space="preserve"> καμπίνα (RACK) 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42U με πλάτος ≥ 60cm και βάθος ≥ 100 cm για τοποθέτηση εξοπλισμού 19".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06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Να διαθέτει: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810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• Δύο (2) αφαιρούμενες πόρτες εμπρός και πίσω, με μηχανισμό για την επιλογή ανοίγματος (αριστερά-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δεξι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ά). Η εμπρόσθια, με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φιμέ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κρύσταλλο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secure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) και περιστροφική χειρολαβή ανοίγματος με κλειδαριά ασφαλείας. Η οπίσθια, μεταλλική με κλειδαριά ασφαλείας. Θα μας παραδοθούν τουλάχιστον δύο (2) κλειδιά.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•  Δύο (2) πλαϊνά καλύμματα , αποσπώμενα με μηχανισμούς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απασφάλισης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και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επιπλέον κλειδαριές ασφαλείας, για την εύκολη πρόσβαση στο εσωτερικό του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Rack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• Τέσσερις (4) κολώνες (ικριώματα 19'') στήριξης εξοπλισμού, ρυθμιζόμενες “εμπρός-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πίσ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ω” με αριθμημένη σήμανση ανά U και πλαϊνές σχισμές για την στήριξη (δέσιμο) των καλωδίων.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• Είσοδοι άνω &amp; κάτω, τουλάχιστον τέσσερις (4), για την διέλευση των καλωδίων με αφαιρούμενα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panels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• Βούρτσες στη βάση ή και στην οροφή, για προστασία έναντι της σκόνης και των καλωδίων από τυχόν τραυματισμούς.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•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Panel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οροφής με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προεγκατεστημένους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ανεμιστήρες.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• Γειώσεις (με βίδες ασφαλείας).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• Πλαϊνές αναμονές για τη σύνδεση (επέκταση) 2 ή και περισσοτέρων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Racks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Θα παραδοθεί συναρμολογημένο ή θα συναρμολογηθεί από τον ανάδοχο, σε χώρο που θα ορισθεί.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555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Η καμπίνα (RACK), να καλύπτεται από εγγύηση ενός (1) έτους και να συνοδεύεται από επίσημη δήλωση συμμόρφωσης CE του κατασκευαστή.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2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15"/>
        </w:trPr>
        <w:tc>
          <w:tcPr>
            <w:tcW w:w="14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Καθαρή αξία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15"/>
        </w:trPr>
        <w:tc>
          <w:tcPr>
            <w:tcW w:w="14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15"/>
        </w:trPr>
        <w:tc>
          <w:tcPr>
            <w:tcW w:w="14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ΣΥΝΟΛΟ Κ.Α. Εξόδων: 10-7134.004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3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A95EFC" w:rsidRPr="00A95EFC" w:rsidTr="00A95EFC">
        <w:trPr>
          <w:trHeight w:val="315"/>
        </w:trPr>
        <w:tc>
          <w:tcPr>
            <w:tcW w:w="158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Κ.Α. Εξόδων: 15-7134.004</w:t>
            </w:r>
          </w:p>
        </w:tc>
      </w:tr>
      <w:tr w:rsidR="00A95EFC" w:rsidRPr="00A95EFC" w:rsidTr="00A95EFC">
        <w:trPr>
          <w:trHeight w:val="1290"/>
        </w:trPr>
        <w:tc>
          <w:tcPr>
            <w:tcW w:w="5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CPV</w:t>
            </w:r>
          </w:p>
        </w:tc>
        <w:tc>
          <w:tcPr>
            <w:tcW w:w="10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ΠΕΡΙΓΡΑΦΗ  ΕΙΔΟΥΣ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Μ.Μ.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ΠΡΟΣΦΕ-ΡΟΜΕΝΗ ΤΙΜΗ ΜΟΝΑΔΟΣ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ΔΑΠΑΝΗ</w:t>
            </w: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32424000-1</w:t>
            </w: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  <w:proofErr w:type="spellStart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Επιδαπέδια</w:t>
            </w:r>
            <w:proofErr w:type="spellEnd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 xml:space="preserve"> καμπίνα (RACK) 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42U με πλάτος ≥ 60cm και βάθος ≥ 100 cm για τοποθέτηση εξοπλισμού 19".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Να διαθέτει: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81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• Δύο (2) αφαιρούμενες πόρτες εμπρός και πίσω, με μηχανισμό για την επιλογή ανοίγματος (αριστερά-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δεξι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ά). Η εμπρόσθια, με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φιμέ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κρύσταλλο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secure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) και περιστροφική χειρολαβή ανοίγματος με κλειδαριά ασφαλείας. Η οπίσθια, μεταλλική με κλειδαριά ασφαλείας. Θα μας παραδοθούν τουλάχιστον δύο (2) κλειδιά.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•  Δύο (2) πλαϊνά καλύμματα , αποσπώμενα με μηχανισμούς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απασφάλισης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και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επιπλέον κλειδαριές ασφαλείας, για την εύκολη πρόσβαση στο εσωτερικό του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Rack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54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• Τέσσερις (4) κολώνες (ικριώματα 19'') στήριξης εξοπλισμού, ρυθμιζόμενες “εμπρός-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πίσ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ω” με αριθμημένη σήμανση ανά U και πλαϊνές σχισμές για την στήριξη (δέσιμο) των καλωδίων.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• Είσοδοι άνω &amp; κάτω, τουλάχιστον τέσσερις (4), για την διέλευση των καλωδίων με αφαιρούμενα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panels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• Βούρτσες στη βάση ή και στην οροφή, για προστασία έναντι της σκόνης και των καλωδίων από τυχόν τραυματισμούς.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•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Panel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οροφής με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προεγκατεστημένους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ανεμιστήρες.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• Γειώσεις (με βίδες ασφαλείας).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• Πλαϊνές αναμονές για τη σύνδεση (επέκταση) 2 ή και περισσοτέρων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Racks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Θα παραδοθεί συναρμολογημένο ή θα συναρμολογηθεί από τον ανάδοχο, σε χώρο που θα ορισθεί.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555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Η καμπίνα (RACK), να καλύπτεται από εγγύηση ενός (1) έτους και να συνοδεύεται από επίσημη δήλωση συμμόρφωσης CE του κατασκευαστή.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32420000-3</w:t>
            </w:r>
          </w:p>
        </w:tc>
        <w:tc>
          <w:tcPr>
            <w:tcW w:w="10045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Ασύρματο σημείο πρόσβασης (</w:t>
            </w:r>
            <w:proofErr w:type="spellStart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access</w:t>
            </w:r>
            <w:proofErr w:type="spellEnd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point</w:t>
            </w:r>
            <w:proofErr w:type="spellEnd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54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Ασύρματο σημείο πρόσβασης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access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point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) εσωτερικής χρήσης με δυνατότητα τοποθέτησης σε τοίχο και οροφή (να περιλαμβάνεται το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κιτ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τοποθέτησης).</w:t>
            </w: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54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Διπλής μπάντας 2.4GHz (802.11b/g/n) και 5GHz (802.11a/n/ac), τροφοδοσία μέσω POE, δυνατότητα διαχείρισης, υποστήριξη ≥ 150 χρηστών ανά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access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point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, υποστήριξη πολλαπλών SSID ≥ 10 με δυνατότητα διαχείρισης.</w:t>
            </w: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Συνδέσεις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Ethernet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RJ45 1Gbps.</w:t>
            </w: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54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Το ασύρματο σημείο πρόσβασης να είναι του ίδιου κατασκευαστή με τους προσφερόμενους μεταγωγούς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Network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Switch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).</w:t>
            </w: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108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Το ασύρματο σημείο πρόσβασης, να καλύπτεται από εγγύηση εφ όρου ζωής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limited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lifetime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warranty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) καθώς και από προνομιακή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premium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) εγγύηση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τρίων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(3)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έτων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, με άμεση ανταπόκριση και αντικατάσταση εξοπλισμού την επόμενη εργάσιμη ημέρα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next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business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day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) από την κατασκευάστρια εταιρία, η οποία θα αποδεικνύεται από επίσημη δήλωση του κατασκευαστή.</w:t>
            </w: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825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Κατά τη διάρκεια της τριετούς προνομιακής εγγύησης, η κατασκευάστρια εταιρία θα παρέχει τεχνική υποστήριξη: 24 ώρες την ημέρα, 7 ημέρες τη βδομάδα για τυχόν περιστατικά ασφαλείας, σφαλμάτων και αναβαθμίσεις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υλικολογισμικού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: μέσω τηλεφώνου, διαδικτύου και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online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-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chat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. Δυνατότητα επέκτασης της προνομιακής εγγύησης.</w:t>
            </w: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15"/>
        </w:trPr>
        <w:tc>
          <w:tcPr>
            <w:tcW w:w="147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Καθαρή αξία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2.000,00 €</w:t>
            </w:r>
          </w:p>
        </w:tc>
      </w:tr>
      <w:tr w:rsidR="00A95EFC" w:rsidRPr="00A95EFC" w:rsidTr="00A95EFC">
        <w:trPr>
          <w:trHeight w:val="315"/>
        </w:trPr>
        <w:tc>
          <w:tcPr>
            <w:tcW w:w="147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480,00 €</w:t>
            </w:r>
          </w:p>
        </w:tc>
      </w:tr>
      <w:tr w:rsidR="00A95EFC" w:rsidRPr="00A95EFC" w:rsidTr="00A95EFC">
        <w:trPr>
          <w:trHeight w:val="315"/>
        </w:trPr>
        <w:tc>
          <w:tcPr>
            <w:tcW w:w="147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ΣΥΝΟΛΟ Κ.Α. Εξόδων: 15-7134.004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2.480,00 €</w:t>
            </w:r>
          </w:p>
        </w:tc>
      </w:tr>
      <w:tr w:rsidR="00A95EFC" w:rsidRPr="00A95EFC" w:rsidTr="00A95EFC">
        <w:trPr>
          <w:trHeight w:val="33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A95EFC" w:rsidRPr="00A95EFC" w:rsidTr="00A95EFC">
        <w:trPr>
          <w:trHeight w:val="315"/>
        </w:trPr>
        <w:tc>
          <w:tcPr>
            <w:tcW w:w="158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Κ.Α. Εξόδων: 30-7134.004</w:t>
            </w:r>
          </w:p>
        </w:tc>
      </w:tr>
      <w:tr w:rsidR="00A95EFC" w:rsidRPr="00A95EFC" w:rsidTr="00A95EFC">
        <w:trPr>
          <w:trHeight w:val="1290"/>
        </w:trPr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CPV</w:t>
            </w:r>
          </w:p>
        </w:tc>
        <w:tc>
          <w:tcPr>
            <w:tcW w:w="10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ΠΕΡΙΓΡΑΦΗ  ΕΙΔΟΥΣ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Μ.Μ.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ΠΡΟΣΦΕ-ΡΟΜΕΝΗ ΤΙΜΗ ΜΟΝΑΔΟΣ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ΔΑΠΑΝΗ</w:t>
            </w: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32420000-3</w:t>
            </w: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  <w:proofErr w:type="spellStart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Μεταγωγέας</w:t>
            </w:r>
            <w:proofErr w:type="spellEnd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 xml:space="preserve"> (</w:t>
            </w:r>
            <w:proofErr w:type="spellStart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Network</w:t>
            </w:r>
            <w:proofErr w:type="spellEnd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Switch</w:t>
            </w:r>
            <w:proofErr w:type="spellEnd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54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Διαχείριση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 L3, rack mountable, 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τροφοδοσία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 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μέσω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 Ethernet (POE). 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Να περιλαμβάνεται KIT για εγκατάσταση του σε υφιστάμενο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Rack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54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Αριθμός θυρών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Ethernet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(RJ45) 10/100/1000 ≥ 48, δύο (2) θύρες 10GbE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Base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-T και δύο (2) θύρες 10GbE SFP+ (Σε περίπτωση που ο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μεταγωγέας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δεν διαθέτει θύρες 10GbE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Base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-T, να δοθούν τα αντίστοιχα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transceivers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).</w:t>
            </w: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54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Δυνατότητα τροφοδοσίας συνδεόμενων συσκευών με πρωτόκολλα 802.3at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PoE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+, 802.3af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PoE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και στις 48 θύρες και συνολική απόδοση ισχύος ≥ 740W.</w:t>
            </w: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Ταχύτητα Μεταγωγής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switching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capacity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) ≥ 170Gbps</w:t>
            </w: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Ταχύτητα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 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Προώθησης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 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πακέτων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 (Forwarding Performance) ≥ 130Mpps</w:t>
            </w: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val="en-US" w:eastAsia="el-GR"/>
              </w:rPr>
            </w:pPr>
          </w:p>
        </w:tc>
      </w:tr>
      <w:tr w:rsidR="00A95EFC" w:rsidRPr="00A95EFC" w:rsidTr="00A95EFC">
        <w:trPr>
          <w:trHeight w:val="54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Υποστήριξη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: VLANs 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με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 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χωρητικότητα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 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ενεργών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 ≥ 3000, Spanning Tree Protocol (STP), quality of service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>QoS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), flow control, Layer 2 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και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 Layer 3 switching, IPv6 support, access control list (ACL).</w:t>
            </w: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val="en-US"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Ο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Μεταγωγέας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(SWITCH), να διαθέτει διπλή τροφοδοσία ρεύματος, είτε ενσωματωμένη είτε σε ξεχωριστή συσκευή.</w:t>
            </w: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54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Ο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Μεταγωγέας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(SWITCH), να είναι του ίδιου κατασκευαστή με τους υπόλοιπους προσφερόμενους και να έχει δυνατότητα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stacking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επιτρέποντας την διαχείριση πολλαπλών μεταγωγών από μια IP διεύθυνση.</w:t>
            </w: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108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Ο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Μεταγωγέας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(SWITCH), να καλύπτεται από εγγύηση εφ όρου ζωής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limited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lifetime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warranty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) καθώς και από προνομιακή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premium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) εγγύηση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τρίων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(3)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έτων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, με άμεση ανταπόκριση και αντικατάσταση εξοπλισμού την επόμενη εργάσιμη ημέρα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next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business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day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) από την κατασκευάστρια εταιρία, η οποία θα αποδεικνύεται από επίσημη δήλωση του κατασκευαστή.</w:t>
            </w: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825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Κατά τη διάρκεια της τριετούς προνομιακής εγγύησης, η κατασκευάστρια εταιρία θα παρέχει τεχνική υποστήριξη: 24 ώρες την ημέρα, 7 ημέρες τη βδομάδα για τυχόν περιστατικά ασφαλείας, σφαλμάτων και αναβαθμίσεις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υλικολογισμικού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: μέσω τηλεφώνου, διαδικτύου και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online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-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chat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. Δυνατότητα επέκτασης της προνομιακής εγγύησης.</w:t>
            </w: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7151AA">
        <w:trPr>
          <w:trHeight w:val="315"/>
        </w:trPr>
        <w:tc>
          <w:tcPr>
            <w:tcW w:w="147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Καθαρή αξία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95EFC" w:rsidRPr="00A95EFC" w:rsidTr="007151AA">
        <w:trPr>
          <w:trHeight w:val="315"/>
        </w:trPr>
        <w:tc>
          <w:tcPr>
            <w:tcW w:w="147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95EFC" w:rsidRPr="00A95EFC" w:rsidTr="007151AA">
        <w:trPr>
          <w:trHeight w:val="315"/>
        </w:trPr>
        <w:tc>
          <w:tcPr>
            <w:tcW w:w="147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ΣΥΝΟΛΟ Κ.Α. Εξόδων: 30-7134.004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95EFC" w:rsidRPr="00A95EFC" w:rsidTr="00A95EFC">
        <w:trPr>
          <w:trHeight w:val="33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A95EFC" w:rsidRPr="00A95EFC" w:rsidTr="00A95EFC">
        <w:trPr>
          <w:trHeight w:val="315"/>
        </w:trPr>
        <w:tc>
          <w:tcPr>
            <w:tcW w:w="158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Κ.Α. Εξόδων: 35-7134.004</w:t>
            </w:r>
          </w:p>
        </w:tc>
      </w:tr>
      <w:tr w:rsidR="007151AA" w:rsidRPr="00A95EFC" w:rsidTr="007151AA">
        <w:trPr>
          <w:trHeight w:val="1290"/>
        </w:trPr>
        <w:tc>
          <w:tcPr>
            <w:tcW w:w="5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CPV</w:t>
            </w:r>
          </w:p>
        </w:tc>
        <w:tc>
          <w:tcPr>
            <w:tcW w:w="10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ΠΕΡΙΓΡΑΦΗ  ΕΙΔΟΥΣ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Μ.Μ.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ΠΡΟΣΦΕ-ΡΟΜΕΝΗ ΤΙΜΗ ΜΟΝΑΔΟΣ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ΔΑΠΑΝΗ</w:t>
            </w:r>
          </w:p>
        </w:tc>
      </w:tr>
      <w:tr w:rsidR="007151AA" w:rsidRPr="00A95EFC" w:rsidTr="007151AA">
        <w:trPr>
          <w:trHeight w:val="300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32420000-3</w:t>
            </w: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Ασύρματο σημείο πρόσβασης (</w:t>
            </w:r>
            <w:proofErr w:type="spellStart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access</w:t>
            </w:r>
            <w:proofErr w:type="spellEnd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point</w:t>
            </w:r>
            <w:proofErr w:type="spellEnd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7151AA" w:rsidRPr="00A95EFC" w:rsidTr="007151AA">
        <w:trPr>
          <w:trHeight w:val="54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Ασύρματο σημείο πρόσβασης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access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point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) εσωτερικής χρήσης με δυνατότητα τοποθέτησης σε τοίχο και οροφή (να περιλαμβάνεται το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κιτ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τοποθέτησης).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7151AA" w:rsidRPr="00A95EFC" w:rsidTr="007151AA">
        <w:trPr>
          <w:trHeight w:val="54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Διπλής μπάντας 2.4GHz (802.11b/g/n) και 5GHz (802.11a/n/ac), τροφοδοσία μέσω POE, δυνατότητα διαχείρισης, υποστήριξη ≥ 150 χρηστών ανά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access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point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, υποστήριξη πολλαπλών SSID ≥ 10 με δυνατότητα διαχείρισης.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7151AA" w:rsidRPr="00A95EFC" w:rsidTr="007151AA">
        <w:trPr>
          <w:trHeight w:val="30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Συνδέσεις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Ethernet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RJ45 1Gbps.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7151AA" w:rsidRPr="00A95EFC" w:rsidTr="007151AA">
        <w:trPr>
          <w:trHeight w:val="54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Το ασύρματο σημείο πρόσβασης να είναι του ίδιου κατασκευαστή με τους προσφερόμενους μεταγωγούς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Network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Switch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).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7151AA" w:rsidRPr="00A95EFC" w:rsidTr="007151AA">
        <w:trPr>
          <w:trHeight w:val="108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Το ασύρματο σημείο πρόσβασης, να καλύπτεται από εγγύηση εφ όρου ζωής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limited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lifetime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warranty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) καθώς και από προνομιακή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premium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) εγγύηση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τρίων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(3)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έτων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, με άμεση ανταπόκριση και αντικατάσταση εξοπλισμού την επόμενη εργάσιμη ημέρα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next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business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day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) από την κατασκευάστρια εταιρία, η οποία θα αποδεικνύεται από επίσημη δήλωση του κατασκευαστή.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7151AA" w:rsidRPr="00A95EFC" w:rsidTr="007151AA">
        <w:trPr>
          <w:trHeight w:val="825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Κατά τη διάρκεια της τριετούς προνομιακής εγγύησης, η κατασκευάστρια εταιρία θα παρέχει τεχνική υποστήριξη: 24 ώρες την ημέρα, 7 ημέρες τη βδομάδα για τυχόν περιστατικά ασφαλείας, σφαλμάτων και αναβαθμίσεις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υλικολογισμικού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: μέσω τηλεφώνου, διαδικτύου και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online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-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chat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. Δυνατότητα επέκτασης της προνομιακής εγγύησης.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7151AA">
        <w:trPr>
          <w:trHeight w:val="315"/>
        </w:trPr>
        <w:tc>
          <w:tcPr>
            <w:tcW w:w="147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Καθαρή αξία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95EFC" w:rsidRPr="00A95EFC" w:rsidTr="007151AA">
        <w:trPr>
          <w:trHeight w:val="315"/>
        </w:trPr>
        <w:tc>
          <w:tcPr>
            <w:tcW w:w="147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ΦΠΑ 24%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95EFC" w:rsidRPr="00A95EFC" w:rsidTr="007151AA">
        <w:trPr>
          <w:trHeight w:val="315"/>
        </w:trPr>
        <w:tc>
          <w:tcPr>
            <w:tcW w:w="147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ΣΥΝΟΛΟ  Κ.Α. Εξόδων: 35-7134.004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95EFC" w:rsidRPr="00A95EFC" w:rsidTr="007151AA">
        <w:trPr>
          <w:trHeight w:val="330"/>
        </w:trPr>
        <w:tc>
          <w:tcPr>
            <w:tcW w:w="147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95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Σύνολο Ομάδας Α1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4BC"/>
            <w:noWrap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A95EFC" w:rsidRPr="00A95EFC" w:rsidTr="00715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A95EFC" w:rsidRPr="00A95EFC" w:rsidTr="00715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7151AA" w:rsidRDefault="007151AA">
      <w:r>
        <w:br w:type="page"/>
      </w:r>
    </w:p>
    <w:tbl>
      <w:tblPr>
        <w:tblW w:w="1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7"/>
        <w:gridCol w:w="978"/>
        <w:gridCol w:w="10045"/>
        <w:gridCol w:w="952"/>
        <w:gridCol w:w="1034"/>
        <w:gridCol w:w="87"/>
        <w:gridCol w:w="976"/>
        <w:gridCol w:w="158"/>
        <w:gridCol w:w="1070"/>
      </w:tblGrid>
      <w:tr w:rsidR="00A95EFC" w:rsidRPr="00A95EFC" w:rsidTr="00A95EFC">
        <w:trPr>
          <w:trHeight w:val="315"/>
        </w:trPr>
        <w:tc>
          <w:tcPr>
            <w:tcW w:w="15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lang w:eastAsia="el-GR"/>
              </w:rPr>
              <w:lastRenderedPageBreak/>
              <w:t xml:space="preserve">Ομάδα Α2: Προμήθεια </w:t>
            </w:r>
            <w:r w:rsidRPr="00A95EFC">
              <w:rPr>
                <w:rFonts w:ascii="Consolas" w:eastAsia="Times New Roman" w:hAnsi="Consolas" w:cs="Calibri"/>
                <w:b/>
                <w:bCs/>
                <w:color w:val="000000"/>
                <w:sz w:val="24"/>
                <w:szCs w:val="24"/>
                <w:lang w:eastAsia="el-GR"/>
              </w:rPr>
              <w:t>Δικτυακού Εξοπλισμού</w:t>
            </w:r>
          </w:p>
        </w:tc>
      </w:tr>
      <w:tr w:rsidR="00A95EFC" w:rsidRPr="00A95EFC" w:rsidTr="00A95EFC">
        <w:trPr>
          <w:trHeight w:val="33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A95EFC" w:rsidRPr="00A95EFC" w:rsidTr="00A95EFC">
        <w:trPr>
          <w:trHeight w:val="315"/>
        </w:trPr>
        <w:tc>
          <w:tcPr>
            <w:tcW w:w="158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Κ.Α. Εξόδων: 10-7134.004</w:t>
            </w:r>
          </w:p>
        </w:tc>
      </w:tr>
      <w:tr w:rsidR="007151AA" w:rsidRPr="00A95EFC" w:rsidTr="007151AA">
        <w:trPr>
          <w:trHeight w:val="1290"/>
        </w:trPr>
        <w:tc>
          <w:tcPr>
            <w:tcW w:w="5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CPV</w:t>
            </w:r>
          </w:p>
        </w:tc>
        <w:tc>
          <w:tcPr>
            <w:tcW w:w="10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ΠΕΡΙΓΡΑΦΗ  ΕΙΔΟΥΣ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Μ.Μ.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ΠΡΟΣΦΕ-ΡΟΜΕΝΗ ΤΙΜΗ ΜΟΝΑΔΟΣ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ΔΑΠΑΝΗ</w:t>
            </w:r>
          </w:p>
        </w:tc>
      </w:tr>
      <w:tr w:rsidR="007151AA" w:rsidRPr="00A95EFC" w:rsidTr="007151AA">
        <w:trPr>
          <w:trHeight w:val="300"/>
        </w:trPr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32420000-3</w:t>
            </w: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Τείχος προστασίας Δικτύου (</w:t>
            </w:r>
            <w:proofErr w:type="spellStart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Firewall</w:t>
            </w:r>
            <w:proofErr w:type="spellEnd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).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7151AA" w:rsidRPr="00A95EFC" w:rsidTr="007151AA">
        <w:trPr>
          <w:trHeight w:val="54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Τείχος προστασίας Δικτύου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Firewall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)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τοποθετίσιμο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σε ικρίωμα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Rack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Mountable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) Να περιλαμβάνεται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kit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τοποθέτησης του σε ικρίωμα.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7151AA" w:rsidRPr="00A95EFC" w:rsidTr="007151AA">
        <w:trPr>
          <w:trHeight w:val="54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Δυνατότητα για διαμορφώσεις υψηλής διαθεσιμότητας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High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availability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configuration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)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Active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/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Active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,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Active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/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Passive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με προσθήκη επιπλέον μονάδας.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7151AA" w:rsidRPr="00A95EFC" w:rsidTr="007151AA">
        <w:trPr>
          <w:trHeight w:val="54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Firewall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throughput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(64byte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packets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) ≥ 10Gbps, NGFW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throughput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≥ 2.9Gbps,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Concurrent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Connections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≥ 1M, υποστήριξη ταυτόχρονων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αδειοδοτημένων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συνδέσεων χρηστών SSL-VPN ≥ 300, SSL-VPN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throughput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≥ 1.7Gbps.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7151AA" w:rsidRPr="00A95EFC" w:rsidTr="007151AA">
        <w:trPr>
          <w:trHeight w:val="54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Δυνατότητες για: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Layer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3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Routing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(OSFP, BGP),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network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QoS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και κατεύθυνσης κίνησης Internet σε παραπάνω από ένα WAN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interface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ανάλογα με τον χρήστη και τον τύπο εφαρμογής.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7151AA" w:rsidRPr="00A95EFC" w:rsidTr="007151AA">
        <w:trPr>
          <w:trHeight w:val="30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Δυνατότητα διαχείρισης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switch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της ίδιας εταιρίας μέσω του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Firewall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7151AA" w:rsidRPr="00A95EFC" w:rsidTr="007151AA">
        <w:trPr>
          <w:trHeight w:val="30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Συνδέσεις: RJ45 GE ≥ 8, SFP GE ή καλύτερο ≥ 6, θύρα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Management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, θύρα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console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, θύρες USB ≥ 1.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7151AA" w:rsidRPr="00A95EFC" w:rsidTr="007151AA">
        <w:trPr>
          <w:trHeight w:val="30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Να διαθέτει διπλή τροφοδοσία ρεύματος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redundant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power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supply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).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7151AA" w:rsidRPr="00A95EFC" w:rsidTr="007151AA">
        <w:trPr>
          <w:trHeight w:val="54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Λογισμικό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 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με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 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δυνατότητες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: App Control Service, IPS Service, Web Filtering Service, Antispam Service, Malware Protection, Antivirus, Botnet 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και</w:t>
            </w: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  <w:t xml:space="preserve"> Virus Outbreak Protection Service.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val="en-US" w:eastAsia="el-GR"/>
              </w:rPr>
            </w:pPr>
          </w:p>
        </w:tc>
      </w:tr>
      <w:tr w:rsidR="007151AA" w:rsidRPr="00A95EFC" w:rsidTr="007151AA">
        <w:trPr>
          <w:trHeight w:val="810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val="en-US"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Προνομιακή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premium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) εγγύηση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τρίων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(3)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έτων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, με άμεση ανταπόκριση και αντικατάσταση εξοπλισμού την επόμενη εργάσιμη ημέρα (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next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business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day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) από την κατασκευάστρια εταιρία, η οποία θα αποδεικνύεται από επίσημη δήλωση του κατασκευαστή.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7151AA" w:rsidRPr="00A95EFC" w:rsidTr="007151AA">
        <w:trPr>
          <w:trHeight w:val="1365"/>
        </w:trPr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Κατά τη διάρκεια της τριετούς προνομιακής εγγύησης θα παρέχονται δωρεάν αναβαθμίσεις και ενημερώσεις του λογισμικού ασφαλείας και η κατασκευάστρια εταιρία θα παρέχει τεχνική υποστήριξη: 24 ώρες την ημέρα, 7 ημέρες τη βδομάδα για τυχόν περιστατικά ασφαλείας, σφαλμάτων και αναβαθμίσεις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υλικολογισμικού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: μέσω τηλεφώνου, διαδικτύου και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online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-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chat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. Επίσης θα παρέχεται πρόσβαση στο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portal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της εταιρίας και στους τεχνικούς καταλόγους αυτής. Δυνατότητα επέκτασης της προνομιακής εγγύησης.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7151AA" w:rsidRPr="00A95EFC" w:rsidTr="007151AA">
        <w:trPr>
          <w:trHeight w:val="300"/>
        </w:trPr>
        <w:tc>
          <w:tcPr>
            <w:tcW w:w="5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51611100-9</w:t>
            </w: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 xml:space="preserve">Υπηρεσίες εγκατάστασης, αρχικής παραμετροποίησης και </w:t>
            </w:r>
            <w:proofErr w:type="spellStart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hands</w:t>
            </w:r>
            <w:proofErr w:type="spellEnd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-</w:t>
            </w:r>
            <w:proofErr w:type="spellStart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on</w:t>
            </w:r>
            <w:proofErr w:type="spellEnd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training</w:t>
            </w:r>
            <w:proofErr w:type="spellEnd"/>
            <w:r w:rsidRPr="00A95EFC"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Τεμάχια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7151AA" w:rsidRPr="00A95EFC" w:rsidTr="007151AA">
        <w:trPr>
          <w:trHeight w:val="300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Εγκατάσταση παρεχόμενου Τείχους Προστασίας. Περιλαμβάνονται: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7151AA" w:rsidRPr="00A95EFC" w:rsidTr="007151AA">
        <w:trPr>
          <w:trHeight w:val="825"/>
        </w:trPr>
        <w:tc>
          <w:tcPr>
            <w:tcW w:w="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Φυσική  Εγκατάσταση, Αρχικοποίηση &amp; ενημέρωση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firmware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,  Ενεργοποίηση UTM δυνατοτήτων, Ενεργοποίηση και παραμετροποίηση SD-WAN (Σύζευξης &amp;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xDSL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),  Δημιουργία συνολικά 10 κανόνων/πολιτικών ασφαλείας,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Hands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-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on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training</w:t>
            </w:r>
            <w:proofErr w:type="spellEnd"/>
            <w:r w:rsidRPr="00A95EFC"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9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color w:val="0000FF"/>
                <w:sz w:val="16"/>
                <w:szCs w:val="16"/>
                <w:lang w:eastAsia="el-GR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EFC" w:rsidRPr="00A95EFC" w:rsidRDefault="00A95EFC" w:rsidP="00A95EF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FF"/>
                <w:sz w:val="16"/>
                <w:szCs w:val="16"/>
                <w:lang w:eastAsia="el-GR"/>
              </w:rPr>
            </w:pPr>
          </w:p>
        </w:tc>
      </w:tr>
      <w:tr w:rsidR="00A95EFC" w:rsidRPr="00A95EFC" w:rsidTr="007151AA">
        <w:trPr>
          <w:trHeight w:val="315"/>
        </w:trPr>
        <w:tc>
          <w:tcPr>
            <w:tcW w:w="147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Καθαρή αξία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95EFC" w:rsidRPr="00A95EFC" w:rsidTr="007151AA">
        <w:trPr>
          <w:trHeight w:val="315"/>
        </w:trPr>
        <w:tc>
          <w:tcPr>
            <w:tcW w:w="147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lastRenderedPageBreak/>
              <w:t>ΦΠΑ 24%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95EFC" w:rsidRPr="00A95EFC" w:rsidTr="007151AA">
        <w:trPr>
          <w:trHeight w:val="315"/>
        </w:trPr>
        <w:tc>
          <w:tcPr>
            <w:tcW w:w="147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A95EFC" w:rsidRPr="00A95EFC" w:rsidRDefault="00A95EFC" w:rsidP="00A95EF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95EFC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  <w:t>ΣΥΝΟΛΟ Κ.Α. Εξόδων: 10-7134.004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95EFC" w:rsidRPr="00A95EFC" w:rsidTr="007151AA">
        <w:trPr>
          <w:trHeight w:val="30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15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el-GR"/>
              </w:rPr>
            </w:pPr>
            <w:r w:rsidRPr="00A95EFC">
              <w:rPr>
                <w:rFonts w:ascii="Calibri" w:eastAsia="Times New Roman" w:hAnsi="Calibri" w:cs="Calibri"/>
                <w:color w:val="000000"/>
                <w:u w:val="single"/>
                <w:lang w:eastAsia="el-GR"/>
              </w:rPr>
              <w:t>Ισχύς προσφοράς: 6 μήνες</w:t>
            </w:r>
          </w:p>
        </w:tc>
      </w:tr>
      <w:tr w:rsidR="00A95EFC" w:rsidRPr="00A95EFC" w:rsidTr="00A95EFC">
        <w:trPr>
          <w:trHeight w:val="300"/>
        </w:trPr>
        <w:tc>
          <w:tcPr>
            <w:tcW w:w="15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15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15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95EFC">
              <w:rPr>
                <w:rFonts w:ascii="Calibri" w:eastAsia="Times New Roman" w:hAnsi="Calibri" w:cs="Calibri"/>
                <w:color w:val="000000"/>
                <w:lang w:eastAsia="el-GR"/>
              </w:rPr>
              <w:t>ημερομηνία …………………………..</w:t>
            </w:r>
          </w:p>
        </w:tc>
      </w:tr>
      <w:tr w:rsidR="00A95EFC" w:rsidRPr="00A95EFC" w:rsidTr="00A95EFC">
        <w:trPr>
          <w:trHeight w:val="300"/>
        </w:trPr>
        <w:tc>
          <w:tcPr>
            <w:tcW w:w="15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15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95EF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 ΠΡΟΣΦΕΡΩΝ</w:t>
            </w:r>
          </w:p>
        </w:tc>
      </w:tr>
      <w:tr w:rsidR="00A95EFC" w:rsidRPr="00A95EFC" w:rsidTr="00A95EFC">
        <w:trPr>
          <w:trHeight w:val="300"/>
        </w:trPr>
        <w:tc>
          <w:tcPr>
            <w:tcW w:w="15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95EFC" w:rsidRPr="00A95EFC" w:rsidTr="00A95EFC">
        <w:trPr>
          <w:trHeight w:val="300"/>
        </w:trPr>
        <w:tc>
          <w:tcPr>
            <w:tcW w:w="15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95EFC" w:rsidRPr="00A95EFC" w:rsidTr="007151AA">
        <w:trPr>
          <w:trHeight w:val="300"/>
        </w:trPr>
        <w:tc>
          <w:tcPr>
            <w:tcW w:w="1582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EFC" w:rsidRPr="00A95EFC" w:rsidRDefault="00A95EFC" w:rsidP="00A95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A95EFC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(ονοματεπώνυμο &amp; σφραγίδα)</w:t>
            </w:r>
          </w:p>
        </w:tc>
      </w:tr>
    </w:tbl>
    <w:p w:rsidR="00BC1220" w:rsidRDefault="00BC1220">
      <w:bookmarkStart w:id="0" w:name="_GoBack"/>
      <w:bookmarkEnd w:id="0"/>
    </w:p>
    <w:sectPr w:rsidR="00BC1220" w:rsidSect="00A95EFC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2D"/>
    <w:rsid w:val="007151AA"/>
    <w:rsid w:val="00A95EFC"/>
    <w:rsid w:val="00BC1220"/>
    <w:rsid w:val="00D2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2161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Προμηθειών - Θέση 02</dc:creator>
  <cp:lastModifiedBy>Τμήμα Προμηθειών - Θέση 02</cp:lastModifiedBy>
  <cp:revision>2</cp:revision>
  <dcterms:created xsi:type="dcterms:W3CDTF">2021-03-26T07:28:00Z</dcterms:created>
  <dcterms:modified xsi:type="dcterms:W3CDTF">2021-03-26T07:41:00Z</dcterms:modified>
</cp:coreProperties>
</file>